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AD5BD" w14:textId="133AB237" w:rsidR="005F1850" w:rsidRPr="00F42C51" w:rsidRDefault="00D90596" w:rsidP="00F42C51">
      <w:pPr>
        <w:rPr>
          <w:rFonts w:ascii="Tahoma" w:hAnsi="Tahoma" w:cs="Tahoma"/>
        </w:rPr>
      </w:pPr>
      <w:r w:rsidRPr="00F42C51">
        <w:rPr>
          <w:rFonts w:ascii="Tahoma" w:hAnsi="Tahoma" w:cs="Tahoma"/>
          <w:noProof/>
        </w:rPr>
        <w:drawing>
          <wp:anchor distT="0" distB="0" distL="114300" distR="114300" simplePos="0" relativeHeight="251666432" behindDoc="0" locked="0" layoutInCell="1" hidden="0" allowOverlap="1" wp14:anchorId="7A7FBE56" wp14:editId="344E43C9">
            <wp:simplePos x="0" y="0"/>
            <wp:positionH relativeFrom="column">
              <wp:posOffset>-635</wp:posOffset>
            </wp:positionH>
            <wp:positionV relativeFrom="paragraph">
              <wp:posOffset>107950</wp:posOffset>
            </wp:positionV>
            <wp:extent cx="5765800" cy="3612515"/>
            <wp:effectExtent l="0" t="0" r="6350" b="6985"/>
            <wp:wrapNone/>
            <wp:docPr id="1887848764" name="image39.jpg" descr="Logo oficial EPQ -01"/>
            <wp:cNvGraphicFramePr/>
            <a:graphic xmlns:a="http://schemas.openxmlformats.org/drawingml/2006/main">
              <a:graphicData uri="http://schemas.openxmlformats.org/drawingml/2006/picture">
                <pic:pic xmlns:pic="http://schemas.openxmlformats.org/drawingml/2006/picture">
                  <pic:nvPicPr>
                    <pic:cNvPr id="0" name="image39.jpg" descr="Logo oficial EPQ -01"/>
                    <pic:cNvPicPr preferRelativeResize="0"/>
                  </pic:nvPicPr>
                  <pic:blipFill>
                    <a:blip r:embed="rId7"/>
                    <a:srcRect/>
                    <a:stretch>
                      <a:fillRect/>
                    </a:stretch>
                  </pic:blipFill>
                  <pic:spPr>
                    <a:xfrm>
                      <a:off x="0" y="0"/>
                      <a:ext cx="5765800" cy="3612515"/>
                    </a:xfrm>
                    <a:prstGeom prst="rect">
                      <a:avLst/>
                    </a:prstGeom>
                    <a:ln/>
                  </pic:spPr>
                </pic:pic>
              </a:graphicData>
            </a:graphic>
            <wp14:sizeRelH relativeFrom="margin">
              <wp14:pctWidth>0</wp14:pctWidth>
            </wp14:sizeRelH>
            <wp14:sizeRelV relativeFrom="margin">
              <wp14:pctHeight>0</wp14:pctHeight>
            </wp14:sizeRelV>
          </wp:anchor>
        </w:drawing>
      </w:r>
    </w:p>
    <w:p w14:paraId="707ED0AD" w14:textId="76C23365" w:rsidR="00D90596" w:rsidRPr="00F42C51" w:rsidRDefault="00D90596" w:rsidP="00F42C51">
      <w:pPr>
        <w:rPr>
          <w:rFonts w:ascii="Tahoma" w:hAnsi="Tahoma" w:cs="Tahoma"/>
        </w:rPr>
      </w:pPr>
    </w:p>
    <w:p w14:paraId="1B387550" w14:textId="171F4B9B" w:rsidR="00D90596" w:rsidRPr="00F42C51" w:rsidRDefault="00D90596" w:rsidP="00F42C51">
      <w:pPr>
        <w:rPr>
          <w:rFonts w:ascii="Tahoma" w:hAnsi="Tahoma" w:cs="Tahoma"/>
        </w:rPr>
      </w:pPr>
    </w:p>
    <w:p w14:paraId="787DAF51" w14:textId="08BBA34D" w:rsidR="00D90596" w:rsidRPr="00F42C51" w:rsidRDefault="00D90596" w:rsidP="00F42C51">
      <w:pPr>
        <w:rPr>
          <w:rFonts w:ascii="Tahoma" w:hAnsi="Tahoma" w:cs="Tahoma"/>
        </w:rPr>
      </w:pPr>
    </w:p>
    <w:p w14:paraId="2174719A" w14:textId="0B36F65E" w:rsidR="00D90596" w:rsidRPr="00F42C51" w:rsidRDefault="00D90596" w:rsidP="00F42C51">
      <w:pPr>
        <w:rPr>
          <w:rFonts w:ascii="Tahoma" w:hAnsi="Tahoma" w:cs="Tahoma"/>
        </w:rPr>
      </w:pPr>
    </w:p>
    <w:p w14:paraId="56962A52" w14:textId="59E27224" w:rsidR="00D90596" w:rsidRPr="00F42C51" w:rsidRDefault="00D90596" w:rsidP="00F42C51">
      <w:pPr>
        <w:rPr>
          <w:rFonts w:ascii="Tahoma" w:hAnsi="Tahoma" w:cs="Tahoma"/>
        </w:rPr>
      </w:pPr>
    </w:p>
    <w:p w14:paraId="5F41AD90" w14:textId="75AC4906" w:rsidR="00D90596" w:rsidRPr="00F42C51" w:rsidRDefault="00D90596" w:rsidP="00F42C51">
      <w:pPr>
        <w:rPr>
          <w:rFonts w:ascii="Tahoma" w:hAnsi="Tahoma" w:cs="Tahoma"/>
        </w:rPr>
      </w:pPr>
    </w:p>
    <w:p w14:paraId="6D7A519B" w14:textId="08998CD7" w:rsidR="00D90596" w:rsidRPr="00F42C51" w:rsidRDefault="00D90596" w:rsidP="00F42C51">
      <w:pPr>
        <w:rPr>
          <w:rFonts w:ascii="Tahoma" w:hAnsi="Tahoma" w:cs="Tahoma"/>
        </w:rPr>
      </w:pPr>
    </w:p>
    <w:p w14:paraId="05BCCC61" w14:textId="36F96886" w:rsidR="00D90596" w:rsidRPr="00F42C51" w:rsidRDefault="00D90596" w:rsidP="00F42C51">
      <w:pPr>
        <w:rPr>
          <w:rFonts w:ascii="Tahoma" w:hAnsi="Tahoma" w:cs="Tahoma"/>
        </w:rPr>
      </w:pPr>
    </w:p>
    <w:p w14:paraId="192BBADE" w14:textId="3DAC967D" w:rsidR="00D90596" w:rsidRPr="00F42C51" w:rsidRDefault="00D90596" w:rsidP="00F42C51">
      <w:pPr>
        <w:rPr>
          <w:rFonts w:ascii="Tahoma" w:hAnsi="Tahoma" w:cs="Tahoma"/>
        </w:rPr>
      </w:pPr>
    </w:p>
    <w:p w14:paraId="211609F6" w14:textId="6588DFF5" w:rsidR="00D90596" w:rsidRPr="00F42C51" w:rsidRDefault="00D90596" w:rsidP="00F42C51">
      <w:pPr>
        <w:rPr>
          <w:rFonts w:ascii="Tahoma" w:hAnsi="Tahoma" w:cs="Tahoma"/>
        </w:rPr>
      </w:pPr>
    </w:p>
    <w:p w14:paraId="4F049FAE" w14:textId="7F6EC2B4" w:rsidR="00D90596" w:rsidRPr="00F42C51" w:rsidRDefault="00D90596" w:rsidP="00F42C51">
      <w:pPr>
        <w:rPr>
          <w:rFonts w:ascii="Tahoma" w:hAnsi="Tahoma" w:cs="Tahoma"/>
        </w:rPr>
      </w:pPr>
    </w:p>
    <w:p w14:paraId="57307431" w14:textId="78E65EEE" w:rsidR="00D90596" w:rsidRPr="00F42C51" w:rsidRDefault="00D90596" w:rsidP="00F42C51">
      <w:pPr>
        <w:rPr>
          <w:rFonts w:ascii="Tahoma" w:hAnsi="Tahoma" w:cs="Tahoma"/>
        </w:rPr>
      </w:pPr>
    </w:p>
    <w:p w14:paraId="38D4B637" w14:textId="53FA6270" w:rsidR="00D90596" w:rsidRPr="00F42C51" w:rsidRDefault="00D90596" w:rsidP="00F42C51">
      <w:pPr>
        <w:rPr>
          <w:rFonts w:ascii="Tahoma" w:hAnsi="Tahoma" w:cs="Tahoma"/>
        </w:rPr>
      </w:pPr>
    </w:p>
    <w:p w14:paraId="04BDA0B1" w14:textId="479F5208" w:rsidR="00D90596" w:rsidRPr="00F42C51" w:rsidRDefault="00F42C51" w:rsidP="00F42C51">
      <w:pPr>
        <w:rPr>
          <w:rFonts w:ascii="Tahoma" w:hAnsi="Tahoma" w:cs="Tahoma"/>
        </w:rPr>
      </w:pPr>
      <w:r w:rsidRPr="00F42C51">
        <w:rPr>
          <w:rFonts w:ascii="Tahoma" w:hAnsi="Tahoma" w:cs="Tahoma"/>
          <w:noProof/>
        </w:rPr>
        <mc:AlternateContent>
          <mc:Choice Requires="wps">
            <w:drawing>
              <wp:anchor distT="0" distB="0" distL="114300" distR="114300" simplePos="0" relativeHeight="251662336" behindDoc="0" locked="0" layoutInCell="1" hidden="0" allowOverlap="1" wp14:anchorId="54A97E49" wp14:editId="37E74D4E">
                <wp:simplePos x="0" y="0"/>
                <wp:positionH relativeFrom="column">
                  <wp:posOffset>424815</wp:posOffset>
                </wp:positionH>
                <wp:positionV relativeFrom="paragraph">
                  <wp:posOffset>16510</wp:posOffset>
                </wp:positionV>
                <wp:extent cx="5721350" cy="723900"/>
                <wp:effectExtent l="0" t="0" r="12700" b="19050"/>
                <wp:wrapNone/>
                <wp:docPr id="1887848697" name="Rectángulo 1887848697"/>
                <wp:cNvGraphicFramePr/>
                <a:graphic xmlns:a="http://schemas.openxmlformats.org/drawingml/2006/main">
                  <a:graphicData uri="http://schemas.microsoft.com/office/word/2010/wordprocessingShape">
                    <wps:wsp>
                      <wps:cNvSpPr/>
                      <wps:spPr>
                        <a:xfrm>
                          <a:off x="0" y="0"/>
                          <a:ext cx="5721350" cy="723900"/>
                        </a:xfrm>
                        <a:prstGeom prst="rect">
                          <a:avLst/>
                        </a:prstGeom>
                        <a:solidFill>
                          <a:schemeClr val="lt1"/>
                        </a:solidFill>
                        <a:ln w="25400" cap="flat" cmpd="sng">
                          <a:solidFill>
                            <a:schemeClr val="accent1"/>
                          </a:solidFill>
                          <a:prstDash val="solid"/>
                          <a:round/>
                          <a:headEnd type="none" w="sm" len="sm"/>
                          <a:tailEnd type="none" w="sm" len="sm"/>
                        </a:ln>
                      </wps:spPr>
                      <wps:txbx>
                        <w:txbxContent>
                          <w:p w14:paraId="02DD082D" w14:textId="69D25CFF" w:rsidR="00D90596" w:rsidRDefault="000913C1" w:rsidP="00F42C51">
                            <w:pPr>
                              <w:shd w:val="clear" w:color="auto" w:fill="002465"/>
                              <w:spacing w:line="275" w:lineRule="auto"/>
                              <w:jc w:val="right"/>
                              <w:textDirection w:val="btLr"/>
                            </w:pPr>
                            <w:r w:rsidRPr="000913C1">
                              <w:rPr>
                                <w:rFonts w:ascii="Tahoma" w:eastAsia="Tahoma" w:hAnsi="Tahoma" w:cs="Tahoma"/>
                                <w:b/>
                                <w:color w:val="FFFFFF"/>
                                <w:sz w:val="36"/>
                              </w:rPr>
                              <w:t>PROCEDIMIENTO DE GESTIÓN DOCUMENTAL</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4A97E49" id="Rectángulo 1887848697" o:spid="_x0000_s1026" style="position:absolute;margin-left:33.45pt;margin-top:1.3pt;width:450.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" fillcolor="white [3201]" strokecolor="#4f81bd [3204]" strokeweight="2pt">
                <v:stroke startarrowwidth="narrow" startarrowlength="short" endarrowwidth="narrow" endarrowlength="short" joinstyle="round"/>
                <v:textbox inset="2.53958mm,1.2694mm,2.53958mm,1.2694mm">
                  <w:txbxContent>
                    <w:p w14:paraId="02DD082D" w14:textId="69D25CFF" w:rsidR="00D90596" w:rsidRDefault="000913C1" w:rsidP="00F42C51">
                      <w:pPr>
                        <w:shd w:val="clear" w:color="auto" w:fill="002465"/>
                        <w:spacing w:line="275" w:lineRule="auto"/>
                        <w:jc w:val="right"/>
                        <w:textDirection w:val="btLr"/>
                      </w:pPr>
                      <w:r w:rsidRPr="000913C1">
                        <w:rPr>
                          <w:rFonts w:ascii="Tahoma" w:eastAsia="Tahoma" w:hAnsi="Tahoma" w:cs="Tahoma"/>
                          <w:b/>
                          <w:color w:val="FFFFFF"/>
                          <w:sz w:val="36"/>
                        </w:rPr>
                        <w:t>PROCEDIMIENTO DE GESTIÓN DOCUMENTAL</w:t>
                      </w:r>
                    </w:p>
                  </w:txbxContent>
                </v:textbox>
              </v:rect>
            </w:pict>
          </mc:Fallback>
        </mc:AlternateContent>
      </w:r>
    </w:p>
    <w:p w14:paraId="59C66E41" w14:textId="75368FB5" w:rsidR="005F1850" w:rsidRPr="00F42C51" w:rsidRDefault="005F1850" w:rsidP="00F42C51">
      <w:pPr>
        <w:rPr>
          <w:rFonts w:ascii="Tahoma" w:hAnsi="Tahoma" w:cs="Tahoma"/>
        </w:rPr>
      </w:pPr>
    </w:p>
    <w:p w14:paraId="2C809A9B" w14:textId="6127B2C0" w:rsidR="005F1850" w:rsidRPr="00F42C51" w:rsidRDefault="000913C1" w:rsidP="00F42C51">
      <w:pPr>
        <w:rPr>
          <w:rFonts w:ascii="Tahoma" w:hAnsi="Tahoma" w:cs="Tahoma"/>
        </w:rPr>
      </w:pPr>
      <w:r w:rsidRPr="00F42C51">
        <w:rPr>
          <w:rFonts w:ascii="Tahoma" w:hAnsi="Tahoma" w:cs="Tahoma"/>
          <w:noProof/>
        </w:rPr>
        <mc:AlternateContent>
          <mc:Choice Requires="wps">
            <w:drawing>
              <wp:anchor distT="0" distB="0" distL="114300" distR="114300" simplePos="0" relativeHeight="251664384" behindDoc="0" locked="0" layoutInCell="1" hidden="0" allowOverlap="1" wp14:anchorId="6A825F26" wp14:editId="23A23E10">
                <wp:simplePos x="0" y="0"/>
                <wp:positionH relativeFrom="column">
                  <wp:posOffset>2787016</wp:posOffset>
                </wp:positionH>
                <wp:positionV relativeFrom="paragraph">
                  <wp:posOffset>259715</wp:posOffset>
                </wp:positionV>
                <wp:extent cx="3359150" cy="527050"/>
                <wp:effectExtent l="0" t="0" r="12700" b="25400"/>
                <wp:wrapNone/>
                <wp:docPr id="1887848696" name="Rectángulo 1887848696"/>
                <wp:cNvGraphicFramePr/>
                <a:graphic xmlns:a="http://schemas.openxmlformats.org/drawingml/2006/main">
                  <a:graphicData uri="http://schemas.microsoft.com/office/word/2010/wordprocessingShape">
                    <wps:wsp>
                      <wps:cNvSpPr/>
                      <wps:spPr>
                        <a:xfrm>
                          <a:off x="0" y="0"/>
                          <a:ext cx="3359150" cy="527050"/>
                        </a:xfrm>
                        <a:prstGeom prst="rect">
                          <a:avLst/>
                        </a:prstGeom>
                        <a:solidFill>
                          <a:schemeClr val="lt1"/>
                        </a:solidFill>
                        <a:ln w="25400" cap="flat" cmpd="sng">
                          <a:solidFill>
                            <a:schemeClr val="accent3"/>
                          </a:solidFill>
                          <a:prstDash val="solid"/>
                          <a:round/>
                          <a:headEnd type="none" w="sm" len="sm"/>
                          <a:tailEnd type="none" w="sm" len="sm"/>
                        </a:ln>
                      </wps:spPr>
                      <wps:txbx>
                        <w:txbxContent>
                          <w:p w14:paraId="5397DA39" w14:textId="10DB5B8E" w:rsidR="00D90596" w:rsidRDefault="00D90596" w:rsidP="00D90596">
                            <w:pPr>
                              <w:shd w:val="clear" w:color="auto" w:fill="92D050"/>
                              <w:spacing w:line="275" w:lineRule="auto"/>
                              <w:jc w:val="right"/>
                              <w:textDirection w:val="btLr"/>
                            </w:pPr>
                            <w:r>
                              <w:rPr>
                                <w:rFonts w:ascii="Tahoma" w:eastAsia="Tahoma" w:hAnsi="Tahoma" w:cs="Tahoma"/>
                                <w:b/>
                                <w:color w:val="FFFFFF"/>
                                <w:sz w:val="36"/>
                              </w:rPr>
                              <w:t xml:space="preserve">Armenia, </w:t>
                            </w:r>
                            <w:r w:rsidR="000913C1">
                              <w:rPr>
                                <w:rFonts w:ascii="Tahoma" w:eastAsia="Tahoma" w:hAnsi="Tahoma" w:cs="Tahoma"/>
                                <w:b/>
                                <w:color w:val="FFFFFF"/>
                                <w:sz w:val="36"/>
                              </w:rPr>
                              <w:t>mayo</w:t>
                            </w:r>
                            <w:r>
                              <w:rPr>
                                <w:rFonts w:ascii="Tahoma" w:eastAsia="Tahoma" w:hAnsi="Tahoma" w:cs="Tahoma"/>
                                <w:b/>
                                <w:color w:val="FFFFFF"/>
                                <w:sz w:val="36"/>
                              </w:rPr>
                              <w:t xml:space="preserve"> de 202</w:t>
                            </w:r>
                            <w:r w:rsidR="00F42C51">
                              <w:rPr>
                                <w:rFonts w:ascii="Tahoma" w:eastAsia="Tahoma" w:hAnsi="Tahoma" w:cs="Tahoma"/>
                                <w:b/>
                                <w:color w:val="FFFFFF"/>
                                <w:sz w:val="36"/>
                              </w:rPr>
                              <w:t>6</w:t>
                            </w:r>
                          </w:p>
                          <w:p w14:paraId="039B8E15" w14:textId="77777777" w:rsidR="00D90596" w:rsidRDefault="00D90596" w:rsidP="00D90596">
                            <w:pPr>
                              <w:shd w:val="clear" w:color="auto" w:fill="92D050"/>
                              <w:spacing w:line="275" w:lineRule="auto"/>
                              <w:jc w:val="right"/>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A825F26" id="Rectángulo 1887848696" o:spid="_x0000_s1027" style="position:absolute;margin-left:219.45pt;margin-top:20.45pt;width:264.5pt;height: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" fillcolor="white [3201]" strokecolor="#9bbb59 [3206]" strokeweight="2pt">
                <v:stroke startarrowwidth="narrow" startarrowlength="short" endarrowwidth="narrow" endarrowlength="short" joinstyle="round"/>
                <v:textbox inset="2.53958mm,1.2694mm,2.53958mm,1.2694mm">
                  <w:txbxContent>
                    <w:p w14:paraId="5397DA39" w14:textId="10DB5B8E" w:rsidR="00D90596" w:rsidRDefault="00D90596" w:rsidP="00D90596">
                      <w:pPr>
                        <w:shd w:val="clear" w:color="auto" w:fill="92D050"/>
                        <w:spacing w:line="275" w:lineRule="auto"/>
                        <w:jc w:val="right"/>
                        <w:textDirection w:val="btLr"/>
                      </w:pPr>
                      <w:r>
                        <w:rPr>
                          <w:rFonts w:ascii="Tahoma" w:eastAsia="Tahoma" w:hAnsi="Tahoma" w:cs="Tahoma"/>
                          <w:b/>
                          <w:color w:val="FFFFFF"/>
                          <w:sz w:val="36"/>
                        </w:rPr>
                        <w:t xml:space="preserve">Armenia, </w:t>
                      </w:r>
                      <w:r w:rsidR="000913C1">
                        <w:rPr>
                          <w:rFonts w:ascii="Tahoma" w:eastAsia="Tahoma" w:hAnsi="Tahoma" w:cs="Tahoma"/>
                          <w:b/>
                          <w:color w:val="FFFFFF"/>
                          <w:sz w:val="36"/>
                        </w:rPr>
                        <w:t>mayo</w:t>
                      </w:r>
                      <w:r>
                        <w:rPr>
                          <w:rFonts w:ascii="Tahoma" w:eastAsia="Tahoma" w:hAnsi="Tahoma" w:cs="Tahoma"/>
                          <w:b/>
                          <w:color w:val="FFFFFF"/>
                          <w:sz w:val="36"/>
                        </w:rPr>
                        <w:t xml:space="preserve"> de 202</w:t>
                      </w:r>
                      <w:r w:rsidR="00F42C51">
                        <w:rPr>
                          <w:rFonts w:ascii="Tahoma" w:eastAsia="Tahoma" w:hAnsi="Tahoma" w:cs="Tahoma"/>
                          <w:b/>
                          <w:color w:val="FFFFFF"/>
                          <w:sz w:val="36"/>
                        </w:rPr>
                        <w:t>6</w:t>
                      </w:r>
                    </w:p>
                    <w:p w14:paraId="039B8E15" w14:textId="77777777" w:rsidR="00D90596" w:rsidRDefault="00D90596" w:rsidP="00D90596">
                      <w:pPr>
                        <w:shd w:val="clear" w:color="auto" w:fill="92D050"/>
                        <w:spacing w:line="275" w:lineRule="auto"/>
                        <w:jc w:val="right"/>
                        <w:textDirection w:val="btLr"/>
                      </w:pPr>
                    </w:p>
                  </w:txbxContent>
                </v:textbox>
              </v:rect>
            </w:pict>
          </mc:Fallback>
        </mc:AlternateContent>
      </w:r>
    </w:p>
    <w:p w14:paraId="5CB7E627" w14:textId="099CD86E" w:rsidR="005F1850" w:rsidRPr="00F42C51" w:rsidRDefault="005F1850" w:rsidP="00F42C51">
      <w:pPr>
        <w:rPr>
          <w:rFonts w:ascii="Tahoma" w:hAnsi="Tahoma" w:cs="Tahoma"/>
        </w:rPr>
      </w:pPr>
    </w:p>
    <w:p w14:paraId="160548B4" w14:textId="214B926B" w:rsidR="0045453E" w:rsidRPr="00F42C51" w:rsidRDefault="005F1850" w:rsidP="00F42C51">
      <w:pPr>
        <w:tabs>
          <w:tab w:val="left" w:pos="2563"/>
        </w:tabs>
        <w:rPr>
          <w:rFonts w:ascii="Tahoma" w:hAnsi="Tahoma" w:cs="Tahoma"/>
        </w:rPr>
      </w:pPr>
      <w:r w:rsidRPr="00F42C51">
        <w:rPr>
          <w:rFonts w:ascii="Tahoma" w:hAnsi="Tahoma" w:cs="Tahoma"/>
        </w:rPr>
        <w:tab/>
      </w:r>
    </w:p>
    <w:p w14:paraId="15CC60B2" w14:textId="64E59DCA" w:rsidR="00EC5493" w:rsidRPr="00F42C51" w:rsidRDefault="00EC5493" w:rsidP="00F42C51">
      <w:pPr>
        <w:pStyle w:val="TDC1"/>
        <w:tabs>
          <w:tab w:val="left" w:pos="993"/>
          <w:tab w:val="left" w:pos="1477"/>
          <w:tab w:val="left" w:pos="1479"/>
          <w:tab w:val="right" w:leader="dot" w:pos="8789"/>
        </w:tabs>
        <w:spacing w:before="136" w:line="276" w:lineRule="auto"/>
        <w:ind w:left="0" w:firstLine="0"/>
        <w:rPr>
          <w:b/>
        </w:rPr>
      </w:pPr>
    </w:p>
    <w:p w14:paraId="7D06A754" w14:textId="02D2E818" w:rsidR="00082A52" w:rsidRPr="00F42C51" w:rsidRDefault="00082A52" w:rsidP="00F42C51">
      <w:pPr>
        <w:tabs>
          <w:tab w:val="left" w:pos="5573"/>
        </w:tabs>
        <w:rPr>
          <w:rFonts w:ascii="Tahoma" w:hAnsi="Tahoma" w:cs="Tahoma"/>
        </w:rPr>
      </w:pPr>
    </w:p>
    <w:p w14:paraId="6933E482" w14:textId="77777777" w:rsidR="00082A52" w:rsidRPr="00F42C51" w:rsidRDefault="00082A52" w:rsidP="00F42C51">
      <w:pPr>
        <w:tabs>
          <w:tab w:val="left" w:pos="5573"/>
        </w:tabs>
        <w:rPr>
          <w:rFonts w:ascii="Tahoma" w:hAnsi="Tahoma" w:cs="Tahoma"/>
        </w:rPr>
      </w:pPr>
    </w:p>
    <w:p w14:paraId="0E34747E" w14:textId="77777777" w:rsidR="00F42C51" w:rsidRPr="00F42C51" w:rsidRDefault="00F42C51" w:rsidP="00F42C51">
      <w:pPr>
        <w:tabs>
          <w:tab w:val="left" w:pos="5573"/>
        </w:tabs>
        <w:rPr>
          <w:rFonts w:ascii="Tahoma" w:hAnsi="Tahoma" w:cs="Tahoma"/>
        </w:rPr>
      </w:pPr>
    </w:p>
    <w:p w14:paraId="3878BD0C" w14:textId="77777777" w:rsidR="00EC5493" w:rsidRPr="00F42C51" w:rsidRDefault="00EC5493" w:rsidP="00F42C51">
      <w:pPr>
        <w:pStyle w:val="Ttulo1"/>
        <w:numPr>
          <w:ilvl w:val="0"/>
          <w:numId w:val="2"/>
        </w:numPr>
        <w:tabs>
          <w:tab w:val="left" w:pos="1318"/>
        </w:tabs>
        <w:spacing w:line="276" w:lineRule="auto"/>
      </w:pPr>
      <w:r w:rsidRPr="00F42C51">
        <w:t>OBJETIVO GENERAL</w:t>
      </w:r>
    </w:p>
    <w:p w14:paraId="0AF93A86" w14:textId="77777777" w:rsidR="00EC5493" w:rsidRPr="00F42C51" w:rsidRDefault="00EC5493" w:rsidP="00F42C51">
      <w:pPr>
        <w:pStyle w:val="Textoindependiente"/>
        <w:spacing w:before="2" w:line="276" w:lineRule="auto"/>
        <w:rPr>
          <w:b/>
        </w:rPr>
      </w:pPr>
    </w:p>
    <w:p w14:paraId="2A97A49D" w14:textId="77777777" w:rsidR="002D1B16" w:rsidRPr="00F42C51" w:rsidRDefault="002D1B16" w:rsidP="00F42C51">
      <w:pPr>
        <w:pStyle w:val="Textoindependiente"/>
        <w:spacing w:before="2" w:line="276" w:lineRule="auto"/>
        <w:rPr>
          <w:b/>
        </w:rPr>
      </w:pPr>
    </w:p>
    <w:p w14:paraId="1646CCE5" w14:textId="5CDE3384" w:rsidR="00EC5493" w:rsidRPr="00F42C51" w:rsidRDefault="002525A8" w:rsidP="00F42C51">
      <w:pPr>
        <w:jc w:val="both"/>
        <w:rPr>
          <w:rFonts w:ascii="Tahoma" w:hAnsi="Tahoma" w:cs="Tahoma"/>
        </w:rPr>
      </w:pPr>
      <w:r w:rsidRPr="00F42C51">
        <w:rPr>
          <w:rFonts w:ascii="Tahoma" w:hAnsi="Tahoma" w:cs="Tahoma"/>
        </w:rPr>
        <w:t xml:space="preserve">Establecer un conjunto de normas y </w:t>
      </w:r>
      <w:r w:rsidR="00082A52" w:rsidRPr="00F42C51">
        <w:rPr>
          <w:rFonts w:ascii="Tahoma" w:hAnsi="Tahoma" w:cs="Tahoma"/>
        </w:rPr>
        <w:t>prácticas</w:t>
      </w:r>
      <w:r w:rsidRPr="00F42C51">
        <w:rPr>
          <w:rFonts w:ascii="Tahoma" w:hAnsi="Tahoma" w:cs="Tahoma"/>
        </w:rPr>
        <w:t xml:space="preserve"> que permitan organizar, controlar y preservar la documentación producida o recibida por </w:t>
      </w:r>
      <w:r w:rsidRPr="00F42C51">
        <w:rPr>
          <w:rFonts w:ascii="Tahoma" w:hAnsi="Tahoma" w:cs="Tahoma"/>
          <w:b/>
          <w:i/>
        </w:rPr>
        <w:t>EMPRESAS PUBLICAS DEL QUINDIO EPQ SA E.S.P</w:t>
      </w:r>
      <w:r w:rsidRPr="00F42C51">
        <w:rPr>
          <w:rFonts w:ascii="Tahoma" w:hAnsi="Tahoma" w:cs="Tahoma"/>
        </w:rPr>
        <w:t>, desde su creación hasta su disposición final, mediante un sistema ordenado y eficiente para el manejo de la información, garantizando su disponibilidad, integridad y seguridad a lo largo del tiempo</w:t>
      </w:r>
      <w:r w:rsidR="009A2594" w:rsidRPr="00F42C51">
        <w:rPr>
          <w:rFonts w:ascii="Tahoma" w:hAnsi="Tahoma" w:cs="Tahoma"/>
        </w:rPr>
        <w:t xml:space="preserve">. </w:t>
      </w:r>
    </w:p>
    <w:p w14:paraId="352F3918" w14:textId="77777777" w:rsidR="009A2594" w:rsidRPr="00F42C51" w:rsidRDefault="009A2594" w:rsidP="00F42C51">
      <w:pPr>
        <w:jc w:val="both"/>
        <w:rPr>
          <w:rFonts w:ascii="Tahoma" w:hAnsi="Tahoma" w:cs="Tahoma"/>
        </w:rPr>
      </w:pPr>
    </w:p>
    <w:p w14:paraId="6FAE27A1" w14:textId="77777777" w:rsidR="00EC5493" w:rsidRPr="00F42C51" w:rsidRDefault="00EC5493" w:rsidP="00F42C51">
      <w:pPr>
        <w:pStyle w:val="Ttulo1"/>
        <w:numPr>
          <w:ilvl w:val="0"/>
          <w:numId w:val="2"/>
        </w:numPr>
        <w:tabs>
          <w:tab w:val="left" w:pos="1399"/>
        </w:tabs>
        <w:spacing w:line="276" w:lineRule="auto"/>
        <w:ind w:left="1398" w:hanging="360"/>
      </w:pPr>
      <w:bookmarkStart w:id="0" w:name="_bookmark1"/>
      <w:bookmarkEnd w:id="0"/>
      <w:r w:rsidRPr="00F42C51">
        <w:t>ALCANCE</w:t>
      </w:r>
    </w:p>
    <w:p w14:paraId="07334A7F" w14:textId="77777777" w:rsidR="00EC5493" w:rsidRPr="00F42C51" w:rsidRDefault="00EC5493" w:rsidP="00F42C51">
      <w:pPr>
        <w:pStyle w:val="Textoindependiente"/>
        <w:spacing w:line="276" w:lineRule="auto"/>
        <w:rPr>
          <w:b/>
        </w:rPr>
      </w:pPr>
    </w:p>
    <w:p w14:paraId="1692F613" w14:textId="77777777" w:rsidR="002D1B16" w:rsidRPr="00F42C51" w:rsidRDefault="002D1B16" w:rsidP="00F42C51">
      <w:pPr>
        <w:pStyle w:val="Textoindependiente"/>
        <w:spacing w:line="276" w:lineRule="auto"/>
        <w:rPr>
          <w:b/>
        </w:rPr>
      </w:pPr>
    </w:p>
    <w:p w14:paraId="55BD991E" w14:textId="11C337EF" w:rsidR="005E2EEB" w:rsidRPr="00F42C51" w:rsidRDefault="002525A8" w:rsidP="00F42C51">
      <w:pPr>
        <w:jc w:val="both"/>
        <w:rPr>
          <w:rFonts w:ascii="Tahoma" w:hAnsi="Tahoma" w:cs="Tahoma"/>
        </w:rPr>
      </w:pPr>
      <w:r w:rsidRPr="00F42C51">
        <w:rPr>
          <w:rFonts w:ascii="Tahoma" w:hAnsi="Tahoma" w:cs="Tahoma"/>
        </w:rPr>
        <w:t xml:space="preserve">Todas las áreas de </w:t>
      </w:r>
      <w:r w:rsidRPr="00F42C51">
        <w:rPr>
          <w:rFonts w:ascii="Tahoma" w:hAnsi="Tahoma" w:cs="Tahoma"/>
          <w:b/>
          <w:i/>
        </w:rPr>
        <w:t xml:space="preserve">EMPRESAS PUBLICAS DEL QUINDIO EPQ SA </w:t>
      </w:r>
      <w:r w:rsidR="00082A52" w:rsidRPr="00F42C51">
        <w:rPr>
          <w:rFonts w:ascii="Tahoma" w:hAnsi="Tahoma" w:cs="Tahoma"/>
          <w:b/>
          <w:i/>
        </w:rPr>
        <w:t>E.S.P</w:t>
      </w:r>
      <w:r w:rsidR="00082A52" w:rsidRPr="00F42C51">
        <w:rPr>
          <w:rFonts w:ascii="Tahoma" w:hAnsi="Tahoma" w:cs="Tahoma"/>
        </w:rPr>
        <w:t>.</w:t>
      </w:r>
    </w:p>
    <w:p w14:paraId="65A7E977" w14:textId="77777777" w:rsidR="00EC5493" w:rsidRPr="00F42C51" w:rsidRDefault="00EC5493" w:rsidP="00F42C51">
      <w:pPr>
        <w:pStyle w:val="Textoindependiente"/>
        <w:spacing w:before="3" w:line="276" w:lineRule="auto"/>
      </w:pPr>
    </w:p>
    <w:p w14:paraId="75B464B3" w14:textId="77777777" w:rsidR="00EC5493" w:rsidRPr="00F42C51" w:rsidRDefault="00EC5493" w:rsidP="00F42C51">
      <w:pPr>
        <w:pStyle w:val="Ttulo1"/>
        <w:numPr>
          <w:ilvl w:val="0"/>
          <w:numId w:val="2"/>
        </w:numPr>
        <w:tabs>
          <w:tab w:val="left" w:pos="1399"/>
        </w:tabs>
        <w:spacing w:before="1" w:line="276" w:lineRule="auto"/>
        <w:ind w:left="1398" w:hanging="360"/>
      </w:pPr>
      <w:bookmarkStart w:id="1" w:name="_bookmark2"/>
      <w:bookmarkEnd w:id="1"/>
      <w:r w:rsidRPr="00F42C51">
        <w:t>RESPONSABLE</w:t>
      </w:r>
    </w:p>
    <w:p w14:paraId="24882B81" w14:textId="77777777" w:rsidR="00EC5493" w:rsidRPr="00F42C51" w:rsidRDefault="00EC5493" w:rsidP="00F42C51">
      <w:pPr>
        <w:pStyle w:val="Textoindependiente"/>
        <w:spacing w:line="276" w:lineRule="auto"/>
        <w:rPr>
          <w:b/>
        </w:rPr>
      </w:pPr>
    </w:p>
    <w:p w14:paraId="1EF704FB" w14:textId="77777777" w:rsidR="002D1B16" w:rsidRPr="00F42C51" w:rsidRDefault="002D1B16" w:rsidP="00F42C51">
      <w:pPr>
        <w:pStyle w:val="Textoindependiente"/>
        <w:spacing w:line="276" w:lineRule="auto"/>
        <w:rPr>
          <w:b/>
        </w:rPr>
      </w:pPr>
    </w:p>
    <w:p w14:paraId="16F9ACBD" w14:textId="5C625F01" w:rsidR="005E2EEB" w:rsidRPr="00F42C51" w:rsidRDefault="005E2EEB" w:rsidP="00F42C51">
      <w:pPr>
        <w:jc w:val="both"/>
        <w:rPr>
          <w:rFonts w:ascii="Tahoma" w:hAnsi="Tahoma" w:cs="Tahoma"/>
        </w:rPr>
      </w:pPr>
      <w:r w:rsidRPr="00F42C51">
        <w:rPr>
          <w:rFonts w:ascii="Tahoma" w:hAnsi="Tahoma" w:cs="Tahoma"/>
        </w:rPr>
        <w:t>En responsabilidad de Subgerente Administrativo y Financiero la implementación de este procedimiento</w:t>
      </w:r>
      <w:r w:rsidR="002525A8" w:rsidRPr="00F42C51">
        <w:rPr>
          <w:rFonts w:ascii="Tahoma" w:hAnsi="Tahoma" w:cs="Tahoma"/>
        </w:rPr>
        <w:t>, Jefe de Oficina de Gestión Administrativa y Técnico Administrativo del Archivo Central.</w:t>
      </w:r>
    </w:p>
    <w:p w14:paraId="5D11FEB2" w14:textId="77777777" w:rsidR="00082A52" w:rsidRPr="00F42C51" w:rsidRDefault="00082A52" w:rsidP="00F42C51">
      <w:pPr>
        <w:pStyle w:val="Textoindependiente"/>
        <w:spacing w:before="3" w:line="276" w:lineRule="auto"/>
      </w:pPr>
    </w:p>
    <w:p w14:paraId="1664E4EF" w14:textId="77777777" w:rsidR="00082A52" w:rsidRPr="00F42C51" w:rsidRDefault="00082A52" w:rsidP="00F42C51">
      <w:pPr>
        <w:pStyle w:val="Textoindependiente"/>
        <w:spacing w:before="3" w:line="276" w:lineRule="auto"/>
      </w:pPr>
    </w:p>
    <w:p w14:paraId="411AF34F" w14:textId="77777777" w:rsidR="00EC5493" w:rsidRPr="00F42C51" w:rsidRDefault="00EC5493" w:rsidP="00F42C51">
      <w:pPr>
        <w:pStyle w:val="Ttulo1"/>
        <w:numPr>
          <w:ilvl w:val="0"/>
          <w:numId w:val="2"/>
        </w:numPr>
        <w:tabs>
          <w:tab w:val="left" w:pos="1399"/>
        </w:tabs>
        <w:spacing w:line="276" w:lineRule="auto"/>
        <w:ind w:left="1398" w:hanging="360"/>
      </w:pPr>
      <w:bookmarkStart w:id="2" w:name="_bookmark3"/>
      <w:bookmarkEnd w:id="2"/>
      <w:r w:rsidRPr="00F42C51">
        <w:t>TERMINOS Y DEFINICIONES</w:t>
      </w:r>
    </w:p>
    <w:p w14:paraId="0586CF01" w14:textId="77777777" w:rsidR="002D1B16" w:rsidRPr="00F42C51" w:rsidRDefault="002D1B16" w:rsidP="00F42C51">
      <w:pPr>
        <w:pStyle w:val="Textoindependiente"/>
        <w:spacing w:before="11" w:line="276" w:lineRule="auto"/>
        <w:rPr>
          <w:b/>
        </w:rPr>
      </w:pPr>
    </w:p>
    <w:p w14:paraId="70718DF6" w14:textId="77777777" w:rsidR="002525A8" w:rsidRPr="00F42C51" w:rsidRDefault="002525A8" w:rsidP="00F42C51">
      <w:pPr>
        <w:spacing w:before="240" w:after="240"/>
        <w:jc w:val="both"/>
        <w:rPr>
          <w:rFonts w:ascii="Tahoma" w:hAnsi="Tahoma" w:cs="Tahoma"/>
        </w:rPr>
      </w:pPr>
      <w:bookmarkStart w:id="3" w:name="_bookmark4"/>
      <w:bookmarkEnd w:id="3"/>
      <w:r w:rsidRPr="00F42C51">
        <w:rPr>
          <w:rFonts w:ascii="Tahoma" w:hAnsi="Tahoma" w:cs="Tahoma"/>
          <w:b/>
        </w:rPr>
        <w:t>Acceso a documentos de archivo</w:t>
      </w:r>
      <w:r w:rsidRPr="00F42C51">
        <w:rPr>
          <w:rFonts w:ascii="Tahoma" w:hAnsi="Tahoma" w:cs="Tahoma"/>
        </w:rPr>
        <w:t>: Derecho de los ciudadanos a consultar la información que conservan los archivos públicos, en los términos consagrados por la Ley.</w:t>
      </w:r>
    </w:p>
    <w:p w14:paraId="4F601C30" w14:textId="77777777" w:rsidR="002525A8" w:rsidRPr="00F42C51" w:rsidRDefault="002525A8" w:rsidP="00F42C51">
      <w:pPr>
        <w:spacing w:before="240" w:after="240"/>
        <w:jc w:val="both"/>
        <w:rPr>
          <w:rFonts w:ascii="Tahoma" w:hAnsi="Tahoma" w:cs="Tahoma"/>
        </w:rPr>
      </w:pPr>
      <w:r w:rsidRPr="00F42C51">
        <w:rPr>
          <w:rFonts w:ascii="Tahoma" w:hAnsi="Tahoma" w:cs="Tahoma"/>
          <w:b/>
        </w:rPr>
        <w:t>Archivo General de la Nación Jorge Palacios Preciado</w:t>
      </w:r>
      <w:r w:rsidRPr="00F42C51">
        <w:rPr>
          <w:rFonts w:ascii="Tahoma" w:hAnsi="Tahoma" w:cs="Tahoma"/>
        </w:rPr>
        <w:t xml:space="preserve">: Establecimiento público encargado de formular, orientar y controlar la política archivística nacional. Dirige y coordina el Sistema Nacional de Archivos y es responsable de la salvaguarda del patrimonio </w:t>
      </w:r>
      <w:r w:rsidRPr="00F42C51">
        <w:rPr>
          <w:rFonts w:ascii="Tahoma" w:hAnsi="Tahoma" w:cs="Tahoma"/>
        </w:rPr>
        <w:lastRenderedPageBreak/>
        <w:t>documental de la nación y de la conservación y la difusión del acervo documental que lo integra y del que se le confía en custodia.</w:t>
      </w:r>
    </w:p>
    <w:p w14:paraId="3526472A" w14:textId="77777777" w:rsidR="002525A8" w:rsidRPr="00F42C51" w:rsidRDefault="002525A8" w:rsidP="00F42C51">
      <w:pPr>
        <w:spacing w:before="240" w:after="240"/>
        <w:jc w:val="both"/>
        <w:rPr>
          <w:rFonts w:ascii="Tahoma" w:hAnsi="Tahoma" w:cs="Tahoma"/>
        </w:rPr>
      </w:pPr>
      <w:r w:rsidRPr="00F42C51">
        <w:rPr>
          <w:rFonts w:ascii="Tahoma" w:hAnsi="Tahoma" w:cs="Tahoma"/>
          <w:b/>
        </w:rPr>
        <w:t>Archivo de Gestión</w:t>
      </w:r>
      <w:r w:rsidRPr="00F42C51">
        <w:rPr>
          <w:rFonts w:ascii="Tahoma" w:hAnsi="Tahoma" w:cs="Tahoma"/>
        </w:rPr>
        <w:t>: Archivo de la oficina productora que reúne su documentación en trámite, sometida a continua utilización y consulta administrativa.</w:t>
      </w:r>
    </w:p>
    <w:p w14:paraId="1884D50D" w14:textId="77777777" w:rsidR="002525A8" w:rsidRPr="00F42C51" w:rsidRDefault="002525A8" w:rsidP="00F42C51">
      <w:pPr>
        <w:spacing w:before="240" w:after="240"/>
        <w:jc w:val="both"/>
        <w:rPr>
          <w:rFonts w:ascii="Tahoma" w:hAnsi="Tahoma" w:cs="Tahoma"/>
        </w:rPr>
      </w:pPr>
      <w:r w:rsidRPr="00F42C51">
        <w:rPr>
          <w:rFonts w:ascii="Tahoma" w:hAnsi="Tahoma" w:cs="Tahoma"/>
          <w:b/>
        </w:rPr>
        <w:t>Archivo Central</w:t>
      </w:r>
      <w:r w:rsidRPr="00F42C51">
        <w:rPr>
          <w:rFonts w:ascii="Tahoma" w:hAnsi="Tahoma" w:cs="Tahoma"/>
        </w:rPr>
        <w:t>: Unidad administrativa que coordina y controla el funcionamiento de los archivos de gestión y reúne los documentos transferidos por los mismos una vez finalizado su trámite y cuando su consulta es constante.</w:t>
      </w:r>
    </w:p>
    <w:p w14:paraId="3AEE0F71" w14:textId="77777777" w:rsidR="002525A8" w:rsidRPr="00F42C51" w:rsidRDefault="002525A8" w:rsidP="00F42C51">
      <w:pPr>
        <w:spacing w:before="240" w:after="240"/>
        <w:jc w:val="both"/>
        <w:rPr>
          <w:rFonts w:ascii="Tahoma" w:hAnsi="Tahoma" w:cs="Tahoma"/>
        </w:rPr>
      </w:pPr>
      <w:r w:rsidRPr="00F42C51">
        <w:rPr>
          <w:rFonts w:ascii="Tahoma" w:hAnsi="Tahoma" w:cs="Tahoma"/>
          <w:b/>
        </w:rPr>
        <w:t>Archivo Histórico</w:t>
      </w:r>
      <w:r w:rsidRPr="00F42C51">
        <w:rPr>
          <w:rFonts w:ascii="Tahoma" w:hAnsi="Tahoma" w:cs="Tahoma"/>
        </w:rPr>
        <w:t>: Archivo al cual se transfiere del archivo central o del archivo de gestión, la documentación que, por decisión del correspondiente Comité de Archivo, debe conservarse permanentemente, dado el valor que adquiere para la investigación, la ciencia y la cultura. Este tipo de archivo también puede conservar documentos históricos recibidos por donación, depósito voluntario, adquisición o expropiación.</w:t>
      </w:r>
    </w:p>
    <w:p w14:paraId="59D332F9" w14:textId="77777777" w:rsidR="002525A8" w:rsidRPr="00F42C51" w:rsidRDefault="002525A8" w:rsidP="00F42C51">
      <w:pPr>
        <w:spacing w:before="240" w:after="240"/>
        <w:jc w:val="both"/>
        <w:rPr>
          <w:rFonts w:ascii="Tahoma" w:hAnsi="Tahoma" w:cs="Tahoma"/>
        </w:rPr>
      </w:pPr>
      <w:r w:rsidRPr="00F42C51">
        <w:rPr>
          <w:rFonts w:ascii="Tahoma" w:hAnsi="Tahoma" w:cs="Tahoma"/>
          <w:b/>
        </w:rPr>
        <w:t>Ciclo de vida de los documentos</w:t>
      </w:r>
      <w:r w:rsidRPr="00F42C51">
        <w:rPr>
          <w:rFonts w:ascii="Tahoma" w:hAnsi="Tahoma" w:cs="Tahoma"/>
        </w:rPr>
        <w:t>: Etapas sucesivas por las que atraviesan los documentos desde su producción o recepción, hasta su disposición final.</w:t>
      </w:r>
    </w:p>
    <w:p w14:paraId="16575AE5" w14:textId="77777777" w:rsidR="002525A8" w:rsidRPr="00F42C51" w:rsidRDefault="002525A8" w:rsidP="00F42C51">
      <w:pPr>
        <w:spacing w:before="240" w:after="240"/>
        <w:jc w:val="both"/>
        <w:rPr>
          <w:rFonts w:ascii="Tahoma" w:hAnsi="Tahoma" w:cs="Tahoma"/>
        </w:rPr>
      </w:pPr>
      <w:r w:rsidRPr="00F42C51">
        <w:rPr>
          <w:rFonts w:ascii="Tahoma" w:hAnsi="Tahoma" w:cs="Tahoma"/>
          <w:b/>
        </w:rPr>
        <w:t>Comité Interno de archivo</w:t>
      </w:r>
      <w:r w:rsidRPr="00F42C51">
        <w:rPr>
          <w:rFonts w:ascii="Tahoma" w:hAnsi="Tahoma" w:cs="Tahoma"/>
        </w:rPr>
        <w:t>: Grupo asesor del alta Dirección, responsable de cumplir y verificar el cumplimiento las políticas archivísticas, definir los programas de gestión de documentos y hacer recomendaciones en cuanto a los procesos administrativos y técnicos de los archivos.</w:t>
      </w:r>
    </w:p>
    <w:p w14:paraId="3046ADE7" w14:textId="77777777" w:rsidR="002525A8" w:rsidRPr="00F42C51" w:rsidRDefault="002525A8" w:rsidP="00F42C51">
      <w:pPr>
        <w:spacing w:before="240" w:after="240"/>
        <w:jc w:val="both"/>
        <w:rPr>
          <w:rFonts w:ascii="Tahoma" w:hAnsi="Tahoma" w:cs="Tahoma"/>
        </w:rPr>
      </w:pPr>
      <w:r w:rsidRPr="00F42C51">
        <w:rPr>
          <w:rFonts w:ascii="Tahoma" w:hAnsi="Tahoma" w:cs="Tahoma"/>
          <w:b/>
        </w:rPr>
        <w:t>Comunicaciones oficiales:</w:t>
      </w:r>
      <w:r w:rsidRPr="00F42C51">
        <w:rPr>
          <w:rFonts w:ascii="Tahoma" w:hAnsi="Tahoma" w:cs="Tahoma"/>
        </w:rPr>
        <w:t xml:space="preserve"> Comunicaciones recibidas o producidas en desarrollo de las funciones asignadas legalmente a una entidad, independientemente del medio utilizado. En el proceso de organización de fondos acumulados es pertinente el uso del término “correspondencia”, hasta el momento en que se adoptó la definición de “comunicaciones Oficiales” señalada en el Acuerdo 60 de 2001, expedido por el Archivo General de la Nación.</w:t>
      </w:r>
    </w:p>
    <w:p w14:paraId="228A3EED" w14:textId="77777777" w:rsidR="002525A8" w:rsidRPr="00F42C51" w:rsidRDefault="002525A8" w:rsidP="00F42C51">
      <w:pPr>
        <w:spacing w:before="240" w:after="240"/>
        <w:jc w:val="both"/>
        <w:rPr>
          <w:rFonts w:ascii="Tahoma" w:hAnsi="Tahoma" w:cs="Tahoma"/>
        </w:rPr>
      </w:pPr>
      <w:r w:rsidRPr="00F42C51">
        <w:rPr>
          <w:rFonts w:ascii="Tahoma" w:hAnsi="Tahoma" w:cs="Tahoma"/>
          <w:b/>
        </w:rPr>
        <w:t>Clasificación Documental</w:t>
      </w:r>
      <w:r w:rsidRPr="00F42C51">
        <w:rPr>
          <w:rFonts w:ascii="Tahoma" w:hAnsi="Tahoma" w:cs="Tahoma"/>
        </w:rPr>
        <w:t>: Fase del proceso de organización documental, en la cual se identifican y establecen agrupaciones documentales de acuerdo con la estructura orgánico funcional de la entidad productora (fondo, sección, series y/o asuntos).</w:t>
      </w:r>
    </w:p>
    <w:p w14:paraId="2C9CD2EE" w14:textId="77777777" w:rsidR="002525A8" w:rsidRPr="00F42C51" w:rsidRDefault="002525A8" w:rsidP="00F42C51">
      <w:pPr>
        <w:spacing w:before="240" w:after="240"/>
        <w:jc w:val="both"/>
        <w:rPr>
          <w:rFonts w:ascii="Tahoma" w:hAnsi="Tahoma" w:cs="Tahoma"/>
        </w:rPr>
      </w:pPr>
      <w:r w:rsidRPr="00F42C51">
        <w:rPr>
          <w:rFonts w:ascii="Tahoma" w:hAnsi="Tahoma" w:cs="Tahoma"/>
          <w:b/>
        </w:rPr>
        <w:t>Disposición final de documentos:</w:t>
      </w:r>
      <w:r w:rsidRPr="00F42C51">
        <w:rPr>
          <w:rFonts w:ascii="Tahoma" w:hAnsi="Tahoma" w:cs="Tahoma"/>
        </w:rPr>
        <w:t xml:space="preserve"> Decisión resultante de la valoración hecha en cualquier etapa del ciclo vital de los documentos, registrada en las tablas de retención y/o tablas de valoración documental, con miras a su conservación total, eliminación, selección y/o reproducción.</w:t>
      </w:r>
    </w:p>
    <w:p w14:paraId="1754BD38" w14:textId="77777777" w:rsidR="002525A8" w:rsidRPr="00F42C51" w:rsidRDefault="002525A8" w:rsidP="00F42C51">
      <w:pPr>
        <w:spacing w:before="240" w:after="240"/>
        <w:jc w:val="both"/>
        <w:rPr>
          <w:rFonts w:ascii="Tahoma" w:hAnsi="Tahoma" w:cs="Tahoma"/>
        </w:rPr>
      </w:pPr>
      <w:r w:rsidRPr="00F42C51">
        <w:rPr>
          <w:rFonts w:ascii="Tahoma" w:hAnsi="Tahoma" w:cs="Tahoma"/>
          <w:b/>
        </w:rPr>
        <w:lastRenderedPageBreak/>
        <w:t>Documento</w:t>
      </w:r>
      <w:r w:rsidRPr="00F42C51">
        <w:rPr>
          <w:rFonts w:ascii="Tahoma" w:hAnsi="Tahoma" w:cs="Tahoma"/>
        </w:rPr>
        <w:t>: Documento de archivo: Registro de información producida o recibida por una entidad pública o privada en razón de sus actividades o funciones.</w:t>
      </w:r>
    </w:p>
    <w:p w14:paraId="28EBCF22" w14:textId="77777777" w:rsidR="002525A8" w:rsidRPr="00F42C51" w:rsidRDefault="002525A8" w:rsidP="00F42C51">
      <w:pPr>
        <w:spacing w:before="240" w:after="240"/>
        <w:jc w:val="both"/>
        <w:rPr>
          <w:rFonts w:ascii="Tahoma" w:hAnsi="Tahoma" w:cs="Tahoma"/>
        </w:rPr>
      </w:pPr>
      <w:r w:rsidRPr="00F42C51">
        <w:rPr>
          <w:rFonts w:ascii="Tahoma" w:hAnsi="Tahoma" w:cs="Tahoma"/>
          <w:b/>
        </w:rPr>
        <w:t>Documento electrónico de archivo</w:t>
      </w:r>
      <w:r w:rsidRPr="00F42C51">
        <w:rPr>
          <w:rFonts w:ascii="Tahoma" w:hAnsi="Tahoma" w:cs="Tahoma"/>
        </w:rPr>
        <w:t>: Registro de la información generada, recibida, almacenada, y comunicada por medios electrónicos, que permanece en estos medios durante su ciclo vital; es producida por una persona o entidad en razón de sus actividades y debe ser tratada conforme a los principios y procesos archivísticos.</w:t>
      </w:r>
    </w:p>
    <w:p w14:paraId="79761142" w14:textId="77777777" w:rsidR="002525A8" w:rsidRPr="00F42C51" w:rsidRDefault="002525A8" w:rsidP="00F42C51">
      <w:pPr>
        <w:spacing w:before="240" w:after="240"/>
        <w:jc w:val="both"/>
        <w:rPr>
          <w:rFonts w:ascii="Tahoma" w:hAnsi="Tahoma" w:cs="Tahoma"/>
        </w:rPr>
      </w:pPr>
      <w:r w:rsidRPr="00F42C51">
        <w:rPr>
          <w:rFonts w:ascii="Tahoma" w:hAnsi="Tahoma" w:cs="Tahoma"/>
          <w:b/>
        </w:rPr>
        <w:t>Expediente</w:t>
      </w:r>
      <w:r w:rsidRPr="00F42C51">
        <w:rPr>
          <w:rFonts w:ascii="Tahoma" w:hAnsi="Tahoma" w:cs="Tahoma"/>
        </w:rPr>
        <w:t>: Unidad documental compleja formada por un conjunto de documentos generados orgánica y funcionalmente por una instancia productora en la resolución de un mismo asunto.</w:t>
      </w:r>
    </w:p>
    <w:p w14:paraId="4180FCE0" w14:textId="77777777" w:rsidR="002525A8" w:rsidRPr="00F42C51" w:rsidRDefault="002525A8" w:rsidP="00F42C51">
      <w:pPr>
        <w:spacing w:before="240" w:after="240"/>
        <w:jc w:val="both"/>
        <w:rPr>
          <w:rFonts w:ascii="Tahoma" w:hAnsi="Tahoma" w:cs="Tahoma"/>
        </w:rPr>
      </w:pPr>
      <w:r w:rsidRPr="00F42C51">
        <w:rPr>
          <w:rFonts w:ascii="Tahoma" w:hAnsi="Tahoma" w:cs="Tahoma"/>
          <w:b/>
        </w:rPr>
        <w:t>Eliminación Documental</w:t>
      </w:r>
      <w:r w:rsidRPr="00F42C51">
        <w:rPr>
          <w:rFonts w:ascii="Tahoma" w:hAnsi="Tahoma" w:cs="Tahoma"/>
        </w:rPr>
        <w:t>: Actividad resultante de la disposición final señalada en las tablas de retención o de valoración documental para aquellos documentos que han perdido sus valores primarios y secundarios, sin perjuicio de conservar su información en otros soportes.</w:t>
      </w:r>
    </w:p>
    <w:p w14:paraId="0C71E66F" w14:textId="77777777" w:rsidR="002525A8" w:rsidRPr="00F42C51" w:rsidRDefault="002525A8" w:rsidP="00F42C51">
      <w:pPr>
        <w:spacing w:before="240" w:after="240"/>
        <w:jc w:val="both"/>
        <w:rPr>
          <w:rFonts w:ascii="Tahoma" w:hAnsi="Tahoma" w:cs="Tahoma"/>
        </w:rPr>
      </w:pPr>
      <w:r w:rsidRPr="00F42C51">
        <w:rPr>
          <w:rFonts w:ascii="Tahoma" w:hAnsi="Tahoma" w:cs="Tahoma"/>
          <w:b/>
        </w:rPr>
        <w:t>Fondo Documental acumulado</w:t>
      </w:r>
      <w:r w:rsidRPr="00F42C51">
        <w:rPr>
          <w:rFonts w:ascii="Tahoma" w:hAnsi="Tahoma" w:cs="Tahoma"/>
        </w:rPr>
        <w:t>: Conjunto de documentos dispuestos sin ningún criterio de organización archivística.</w:t>
      </w:r>
    </w:p>
    <w:p w14:paraId="08A1E7A0" w14:textId="77777777" w:rsidR="002525A8" w:rsidRPr="00F42C51" w:rsidRDefault="002525A8" w:rsidP="00F42C51">
      <w:pPr>
        <w:spacing w:before="240" w:after="240"/>
        <w:jc w:val="both"/>
        <w:rPr>
          <w:rFonts w:ascii="Tahoma" w:hAnsi="Tahoma" w:cs="Tahoma"/>
        </w:rPr>
      </w:pPr>
      <w:r w:rsidRPr="00F42C51">
        <w:rPr>
          <w:rFonts w:ascii="Tahoma" w:hAnsi="Tahoma" w:cs="Tahoma"/>
          <w:b/>
        </w:rPr>
        <w:t>Gestión Documental:</w:t>
      </w:r>
      <w:r w:rsidRPr="00F42C51">
        <w:rPr>
          <w:rFonts w:ascii="Tahoma" w:hAnsi="Tahoma" w:cs="Tahoma"/>
        </w:rPr>
        <w:t xml:space="preserve"> Conjunto de actividades administrativas y técnicas, tendientes a la planificación, manejo y organización de la documentación producida y recibida por las entidades, desde su origen hasta su destino final con el objeto de facilitar su utilización y conservación.</w:t>
      </w:r>
    </w:p>
    <w:p w14:paraId="463F9A8C" w14:textId="77777777" w:rsidR="002525A8" w:rsidRPr="00F42C51" w:rsidRDefault="002525A8" w:rsidP="00F42C51">
      <w:pPr>
        <w:spacing w:before="240" w:after="240"/>
        <w:jc w:val="both"/>
        <w:rPr>
          <w:rFonts w:ascii="Tahoma" w:hAnsi="Tahoma" w:cs="Tahoma"/>
        </w:rPr>
      </w:pPr>
      <w:r w:rsidRPr="00F42C51">
        <w:rPr>
          <w:rFonts w:ascii="Tahoma" w:hAnsi="Tahoma" w:cs="Tahoma"/>
          <w:b/>
        </w:rPr>
        <w:t>Microfilmación</w:t>
      </w:r>
      <w:r w:rsidRPr="00F42C51">
        <w:rPr>
          <w:rFonts w:ascii="Tahoma" w:hAnsi="Tahoma" w:cs="Tahoma"/>
        </w:rPr>
        <w:t>: Técnica que permite registrar fotográficamente documentos como pequeñas imágenes en película de alta resolución.</w:t>
      </w:r>
    </w:p>
    <w:p w14:paraId="1118DA42" w14:textId="77777777" w:rsidR="002525A8" w:rsidRPr="00F42C51" w:rsidRDefault="002525A8" w:rsidP="00F42C51">
      <w:pPr>
        <w:spacing w:before="240" w:after="240"/>
        <w:jc w:val="both"/>
        <w:rPr>
          <w:rFonts w:ascii="Tahoma" w:hAnsi="Tahoma" w:cs="Tahoma"/>
        </w:rPr>
      </w:pPr>
      <w:r w:rsidRPr="00F42C51">
        <w:rPr>
          <w:rFonts w:ascii="Tahoma" w:hAnsi="Tahoma" w:cs="Tahoma"/>
          <w:b/>
        </w:rPr>
        <w:t>Reprografía</w:t>
      </w:r>
      <w:r w:rsidRPr="00F42C51">
        <w:rPr>
          <w:rFonts w:ascii="Tahoma" w:hAnsi="Tahoma" w:cs="Tahoma"/>
        </w:rPr>
        <w:t>: Conjunto de técnicas, como la fotografía, el fotocopiado, la microfilmación y la digitalización, que permiten copiar o duplicar documentos originalmente consignados en papel.</w:t>
      </w:r>
    </w:p>
    <w:p w14:paraId="0179D0F3" w14:textId="77777777" w:rsidR="002525A8" w:rsidRPr="00F42C51" w:rsidRDefault="002525A8" w:rsidP="00F42C51">
      <w:pPr>
        <w:spacing w:before="240" w:after="240"/>
        <w:jc w:val="both"/>
        <w:rPr>
          <w:rFonts w:ascii="Tahoma" w:hAnsi="Tahoma" w:cs="Tahoma"/>
        </w:rPr>
      </w:pPr>
      <w:r w:rsidRPr="00F42C51">
        <w:rPr>
          <w:rFonts w:ascii="Tahoma" w:hAnsi="Tahoma" w:cs="Tahoma"/>
          <w:b/>
        </w:rPr>
        <w:t>Soporte documental:</w:t>
      </w:r>
      <w:r w:rsidRPr="00F42C51">
        <w:rPr>
          <w:rFonts w:ascii="Tahoma" w:hAnsi="Tahoma" w:cs="Tahoma"/>
        </w:rPr>
        <w:t xml:space="preserve"> Material en el cual se contiene la información.</w:t>
      </w:r>
    </w:p>
    <w:p w14:paraId="3951ABE1" w14:textId="77777777" w:rsidR="002525A8" w:rsidRPr="00F42C51" w:rsidRDefault="002525A8" w:rsidP="00F42C51">
      <w:pPr>
        <w:spacing w:before="240" w:after="240"/>
        <w:jc w:val="both"/>
        <w:rPr>
          <w:rFonts w:ascii="Tahoma" w:hAnsi="Tahoma" w:cs="Tahoma"/>
        </w:rPr>
      </w:pPr>
      <w:r w:rsidRPr="00F42C51">
        <w:rPr>
          <w:rFonts w:ascii="Tahoma" w:hAnsi="Tahoma" w:cs="Tahoma"/>
          <w:b/>
        </w:rPr>
        <w:t>Tablas de Retención Documental:</w:t>
      </w:r>
      <w:r w:rsidRPr="00F42C51">
        <w:rPr>
          <w:rFonts w:ascii="Tahoma" w:hAnsi="Tahoma" w:cs="Tahoma"/>
        </w:rPr>
        <w:t xml:space="preserve"> Listado de series, con sus correspondientes tipos documentales, a las cuales se asigna el tiempo de permanencia en cada etapa del ciclo vital de los documentos.</w:t>
      </w:r>
    </w:p>
    <w:p w14:paraId="0D3BBA06" w14:textId="77777777" w:rsidR="002525A8" w:rsidRPr="00F42C51" w:rsidRDefault="002525A8" w:rsidP="00F42C51">
      <w:pPr>
        <w:spacing w:before="240" w:after="240"/>
        <w:jc w:val="both"/>
        <w:rPr>
          <w:rFonts w:ascii="Tahoma" w:hAnsi="Tahoma" w:cs="Tahoma"/>
        </w:rPr>
      </w:pPr>
      <w:r w:rsidRPr="00F42C51">
        <w:rPr>
          <w:rFonts w:ascii="Tahoma" w:hAnsi="Tahoma" w:cs="Tahoma"/>
          <w:b/>
        </w:rPr>
        <w:lastRenderedPageBreak/>
        <w:t>Tablas de Valoración Documental:</w:t>
      </w:r>
      <w:r w:rsidRPr="00F42C51">
        <w:rPr>
          <w:rFonts w:ascii="Tahoma" w:hAnsi="Tahoma" w:cs="Tahoma"/>
        </w:rPr>
        <w:t xml:space="preserve"> Listado de asuntos o series documentales a los cuales se asigna un tiempo de permanencia en el archivo central, así como una disposición final.</w:t>
      </w:r>
    </w:p>
    <w:p w14:paraId="475C2A9B" w14:textId="77777777" w:rsidR="002525A8" w:rsidRPr="00F42C51" w:rsidRDefault="002525A8" w:rsidP="00F42C51">
      <w:pPr>
        <w:spacing w:before="240" w:after="240"/>
        <w:jc w:val="both"/>
        <w:rPr>
          <w:rFonts w:ascii="Tahoma" w:hAnsi="Tahoma" w:cs="Tahoma"/>
        </w:rPr>
      </w:pPr>
      <w:r w:rsidRPr="00F42C51">
        <w:rPr>
          <w:rFonts w:ascii="Tahoma" w:hAnsi="Tahoma" w:cs="Tahoma"/>
          <w:b/>
        </w:rPr>
        <w:t>Valoración Documental</w:t>
      </w:r>
      <w:r w:rsidRPr="00F42C51">
        <w:rPr>
          <w:rFonts w:ascii="Tahoma" w:hAnsi="Tahoma" w:cs="Tahoma"/>
        </w:rPr>
        <w:t>: Labor intelectual por la cual se determinan los valores primarios y secundarios de los documentos con el fin de establecer su permanencia en las diferentes fases del ciclo vital.</w:t>
      </w:r>
    </w:p>
    <w:p w14:paraId="688662E9" w14:textId="77777777" w:rsidR="00EC5493" w:rsidRPr="00F42C51" w:rsidRDefault="00EC5493" w:rsidP="00F42C51">
      <w:pPr>
        <w:pStyle w:val="Textoindependiente"/>
        <w:spacing w:before="2" w:line="276" w:lineRule="auto"/>
      </w:pPr>
    </w:p>
    <w:p w14:paraId="278471B4" w14:textId="77777777" w:rsidR="004D381F" w:rsidRPr="00F42C51" w:rsidRDefault="004D381F" w:rsidP="00F42C51">
      <w:pPr>
        <w:pStyle w:val="Textoindependiente"/>
        <w:spacing w:before="2" w:line="276" w:lineRule="auto"/>
      </w:pPr>
    </w:p>
    <w:p w14:paraId="068D7D6F" w14:textId="77777777" w:rsidR="00EC5493" w:rsidRPr="00F42C51" w:rsidRDefault="00EC5493" w:rsidP="00F42C51">
      <w:pPr>
        <w:pStyle w:val="Ttulo1"/>
        <w:numPr>
          <w:ilvl w:val="0"/>
          <w:numId w:val="2"/>
        </w:numPr>
        <w:tabs>
          <w:tab w:val="left" w:pos="1399"/>
        </w:tabs>
        <w:spacing w:line="276" w:lineRule="auto"/>
        <w:ind w:left="1398" w:hanging="360"/>
      </w:pPr>
      <w:bookmarkStart w:id="4" w:name="_bookmark17"/>
      <w:bookmarkEnd w:id="4"/>
      <w:r w:rsidRPr="00F42C51">
        <w:t>CONDICIONES GENERALES</w:t>
      </w:r>
    </w:p>
    <w:p w14:paraId="7D11B74E" w14:textId="77777777" w:rsidR="00EC5493" w:rsidRPr="00F42C51" w:rsidRDefault="00EC5493" w:rsidP="00F42C51">
      <w:pPr>
        <w:pStyle w:val="Textoindependiente"/>
        <w:spacing w:before="2" w:line="276" w:lineRule="auto"/>
        <w:rPr>
          <w:b/>
        </w:rPr>
      </w:pPr>
    </w:p>
    <w:p w14:paraId="2BB21D14" w14:textId="1A0BD2CF" w:rsidR="00EC5493" w:rsidRPr="00F42C51" w:rsidRDefault="009F503B" w:rsidP="00F42C51">
      <w:pPr>
        <w:pStyle w:val="Textoindependiente"/>
        <w:spacing w:before="0" w:line="276" w:lineRule="auto"/>
        <w:ind w:right="-91"/>
        <w:jc w:val="both"/>
      </w:pPr>
      <w:r w:rsidRPr="00F42C51">
        <w:t>Para llevar a cabo el procedimiento de gestión documental</w:t>
      </w:r>
      <w:r w:rsidR="00C50691" w:rsidRPr="00F42C51">
        <w:t xml:space="preserve"> de manera </w:t>
      </w:r>
      <w:r w:rsidRPr="00F42C51">
        <w:t>efectiv</w:t>
      </w:r>
      <w:r w:rsidR="00C50691" w:rsidRPr="00F42C51">
        <w:t>a</w:t>
      </w:r>
      <w:r w:rsidRPr="00F42C51">
        <w:t xml:space="preserve"> y complet</w:t>
      </w:r>
      <w:r w:rsidR="00C50691" w:rsidRPr="00F42C51">
        <w:t>a</w:t>
      </w:r>
      <w:r w:rsidRPr="00F42C51">
        <w:t>, es necesario cumplir con las siguientes condiciones generales que aseguren la organización, control y preservación de la documentación</w:t>
      </w:r>
      <w:r w:rsidR="00EC5493" w:rsidRPr="00F42C51">
        <w:t>:</w:t>
      </w:r>
    </w:p>
    <w:p w14:paraId="6B1257E9" w14:textId="77777777" w:rsidR="00EC5493" w:rsidRPr="00F42C51" w:rsidRDefault="00EC5493" w:rsidP="00F42C51">
      <w:pPr>
        <w:pStyle w:val="Textoindependiente"/>
        <w:spacing w:before="2" w:line="276" w:lineRule="auto"/>
      </w:pPr>
    </w:p>
    <w:p w14:paraId="1B11B80F" w14:textId="538A3751" w:rsidR="00C73493" w:rsidRPr="00F42C51" w:rsidRDefault="00C50691" w:rsidP="00F42C51">
      <w:pPr>
        <w:pStyle w:val="Textoindependiente"/>
        <w:numPr>
          <w:ilvl w:val="0"/>
          <w:numId w:val="10"/>
        </w:numPr>
        <w:spacing w:line="276" w:lineRule="auto"/>
        <w:jc w:val="both"/>
      </w:pPr>
      <w:r w:rsidRPr="00F42C51">
        <w:t>Definir los tipos documentales que se generan y reciben en la entidad.</w:t>
      </w:r>
    </w:p>
    <w:p w14:paraId="101D8886" w14:textId="5C2EF381" w:rsidR="00CD3CF1" w:rsidRPr="00F42C51" w:rsidRDefault="00CD3CF1" w:rsidP="00F42C51">
      <w:pPr>
        <w:pStyle w:val="Textoindependiente"/>
        <w:numPr>
          <w:ilvl w:val="0"/>
          <w:numId w:val="10"/>
        </w:numPr>
        <w:spacing w:line="276" w:lineRule="auto"/>
        <w:jc w:val="both"/>
      </w:pPr>
      <w:r w:rsidRPr="00F42C51">
        <w:t>Definir las etapas por las que pasa el documento desde su creación hasta su disposición final (producción, clasificación, organización, almacenamiento, conservación y eliminación)</w:t>
      </w:r>
    </w:p>
    <w:p w14:paraId="18BC89F9" w14:textId="603EE9AE" w:rsidR="00C50691" w:rsidRPr="00F42C51" w:rsidRDefault="00C50691" w:rsidP="00F42C51">
      <w:pPr>
        <w:pStyle w:val="Textoindependiente"/>
        <w:numPr>
          <w:ilvl w:val="0"/>
          <w:numId w:val="10"/>
        </w:numPr>
        <w:spacing w:line="276" w:lineRule="auto"/>
        <w:jc w:val="both"/>
      </w:pPr>
      <w:r w:rsidRPr="00F42C51">
        <w:t>Determinar las responsabilidades de cada área en la gestión documental.</w:t>
      </w:r>
    </w:p>
    <w:p w14:paraId="6897957F" w14:textId="09188760" w:rsidR="00C50691" w:rsidRPr="00F42C51" w:rsidRDefault="00C50691" w:rsidP="00F42C51">
      <w:pPr>
        <w:pStyle w:val="Textoindependiente"/>
        <w:numPr>
          <w:ilvl w:val="0"/>
          <w:numId w:val="10"/>
        </w:numPr>
        <w:spacing w:line="276" w:lineRule="auto"/>
        <w:jc w:val="both"/>
      </w:pPr>
      <w:r w:rsidRPr="00F42C51">
        <w:t xml:space="preserve">Establecer el sistema de clasificación y codificación </w:t>
      </w:r>
      <w:r w:rsidR="00CD3CF1" w:rsidRPr="00F42C51">
        <w:t>lógico y coherente que permita identificar y localizar fácilmente los documentos.</w:t>
      </w:r>
    </w:p>
    <w:p w14:paraId="5AB6A5A6" w14:textId="334F9BEC" w:rsidR="00C50691" w:rsidRPr="00F42C51" w:rsidRDefault="00CD3CF1" w:rsidP="00F42C51">
      <w:pPr>
        <w:pStyle w:val="Textoindependiente"/>
        <w:numPr>
          <w:ilvl w:val="0"/>
          <w:numId w:val="10"/>
        </w:numPr>
        <w:spacing w:line="276" w:lineRule="auto"/>
        <w:jc w:val="both"/>
      </w:pPr>
      <w:r w:rsidRPr="00F42C51">
        <w:t>Elaborar descripciones detalladas de los documentos para facilitar la búsqueda y recuperación de los documentos</w:t>
      </w:r>
      <w:r w:rsidR="00C50691" w:rsidRPr="00F42C51">
        <w:t>.</w:t>
      </w:r>
    </w:p>
    <w:p w14:paraId="262D78B0" w14:textId="685CBDE3" w:rsidR="00C50691" w:rsidRPr="00F42C51" w:rsidRDefault="00C50691" w:rsidP="00F42C51">
      <w:pPr>
        <w:pStyle w:val="Textoindependiente"/>
        <w:numPr>
          <w:ilvl w:val="0"/>
          <w:numId w:val="10"/>
        </w:numPr>
        <w:spacing w:line="276" w:lineRule="auto"/>
        <w:jc w:val="both"/>
      </w:pPr>
      <w:r w:rsidRPr="00F42C51">
        <w:t xml:space="preserve">Establecer los criterios </w:t>
      </w:r>
      <w:r w:rsidR="00CD3CF1" w:rsidRPr="00F42C51">
        <w:t xml:space="preserve">claros para </w:t>
      </w:r>
      <w:r w:rsidRPr="00F42C51">
        <w:t>para la eliminación de documentos.</w:t>
      </w:r>
    </w:p>
    <w:p w14:paraId="3A5FEF3D" w14:textId="53832C2E" w:rsidR="00C50691" w:rsidRPr="00F42C51" w:rsidRDefault="00CD3CF1" w:rsidP="00F42C51">
      <w:pPr>
        <w:pStyle w:val="Textoindependiente"/>
        <w:numPr>
          <w:ilvl w:val="0"/>
          <w:numId w:val="10"/>
        </w:numPr>
        <w:spacing w:line="276" w:lineRule="auto"/>
        <w:jc w:val="both"/>
      </w:pPr>
      <w:r w:rsidRPr="00F42C51">
        <w:t>Cumplir con lo establecido en los instructivos de gestión documental.</w:t>
      </w:r>
    </w:p>
    <w:p w14:paraId="4134B9B0" w14:textId="5DABE6E9" w:rsidR="00CD3CF1" w:rsidRPr="00F42C51" w:rsidRDefault="00CD3CF1" w:rsidP="00F42C51">
      <w:pPr>
        <w:pStyle w:val="Textoindependiente"/>
        <w:numPr>
          <w:ilvl w:val="0"/>
          <w:numId w:val="10"/>
        </w:numPr>
        <w:spacing w:line="276" w:lineRule="auto"/>
        <w:jc w:val="both"/>
      </w:pPr>
      <w:r w:rsidRPr="00F42C51">
        <w:t>Disponer de espacios adecuados y seguros para el almacenamiento de los documentos.</w:t>
      </w:r>
    </w:p>
    <w:p w14:paraId="26C662AC" w14:textId="381F4D07" w:rsidR="00CD3CF1" w:rsidRPr="00F42C51" w:rsidRDefault="00CD3CF1" w:rsidP="00F42C51">
      <w:pPr>
        <w:pStyle w:val="Textoindependiente"/>
        <w:numPr>
          <w:ilvl w:val="0"/>
          <w:numId w:val="10"/>
        </w:numPr>
        <w:spacing w:line="276" w:lineRule="auto"/>
        <w:jc w:val="both"/>
      </w:pPr>
      <w:r w:rsidRPr="00F42C51">
        <w:t>Implementar medidas para proteger los documentos del deterioro y garantizar la durabilidad de los mismos a largo plazo.</w:t>
      </w:r>
    </w:p>
    <w:p w14:paraId="23DAEA19" w14:textId="600FF8BF" w:rsidR="00CD3CF1" w:rsidRPr="00F42C51" w:rsidRDefault="004014C4" w:rsidP="00F42C51">
      <w:pPr>
        <w:pStyle w:val="Textoindependiente"/>
        <w:numPr>
          <w:ilvl w:val="0"/>
          <w:numId w:val="10"/>
        </w:numPr>
        <w:spacing w:line="276" w:lineRule="auto"/>
        <w:jc w:val="both"/>
      </w:pPr>
      <w:r w:rsidRPr="00F42C51">
        <w:t>Utilizar un software especializado para la gestión documental que permita automatizar los procesos y facilitar el acceso a la información.</w:t>
      </w:r>
    </w:p>
    <w:p w14:paraId="5FC699FE" w14:textId="2917B868" w:rsidR="004014C4" w:rsidRPr="00F42C51" w:rsidRDefault="004014C4" w:rsidP="00F42C51">
      <w:pPr>
        <w:pStyle w:val="Textoindependiente"/>
        <w:numPr>
          <w:ilvl w:val="0"/>
          <w:numId w:val="10"/>
        </w:numPr>
        <w:spacing w:line="276" w:lineRule="auto"/>
        <w:jc w:val="both"/>
      </w:pPr>
      <w:r w:rsidRPr="00F42C51">
        <w:t>Garantizar la seguridad de los documentos digitales mediante el uso de sistemas de protección y copias de seguridad.</w:t>
      </w:r>
    </w:p>
    <w:p w14:paraId="0E0A3E42" w14:textId="526A6B77" w:rsidR="004014C4" w:rsidRPr="00F42C51" w:rsidRDefault="004014C4" w:rsidP="00F42C51">
      <w:pPr>
        <w:pStyle w:val="Textoindependiente"/>
        <w:numPr>
          <w:ilvl w:val="0"/>
          <w:numId w:val="10"/>
        </w:numPr>
        <w:spacing w:line="276" w:lineRule="auto"/>
        <w:jc w:val="both"/>
      </w:pPr>
      <w:r w:rsidRPr="00F42C51">
        <w:t xml:space="preserve">Difundir entre el personal de planta y contratistas las normas y procedimientos de </w:t>
      </w:r>
      <w:r w:rsidRPr="00F42C51">
        <w:lastRenderedPageBreak/>
        <w:t>gestión documental.</w:t>
      </w:r>
    </w:p>
    <w:p w14:paraId="57A9A1B3" w14:textId="1CE18425" w:rsidR="004014C4" w:rsidRPr="00F42C51" w:rsidRDefault="004014C4" w:rsidP="00F42C51">
      <w:pPr>
        <w:pStyle w:val="Textoindependiente"/>
        <w:numPr>
          <w:ilvl w:val="0"/>
          <w:numId w:val="10"/>
        </w:numPr>
        <w:spacing w:line="276" w:lineRule="auto"/>
        <w:jc w:val="both"/>
      </w:pPr>
      <w:r w:rsidRPr="00F42C51">
        <w:t>Organizar actividades de formación para mantener actualizados los conocimientos del personal.</w:t>
      </w:r>
    </w:p>
    <w:p w14:paraId="12973804" w14:textId="3F550562" w:rsidR="004014C4" w:rsidRPr="00F42C51" w:rsidRDefault="004014C4" w:rsidP="00F42C51">
      <w:pPr>
        <w:pStyle w:val="Textoindependiente"/>
        <w:numPr>
          <w:ilvl w:val="0"/>
          <w:numId w:val="10"/>
        </w:numPr>
        <w:spacing w:line="276" w:lineRule="auto"/>
        <w:jc w:val="both"/>
      </w:pPr>
      <w:r w:rsidRPr="00F42C51">
        <w:t>Establecer indicadores para medir el desempeño del sistema de gestión documental.</w:t>
      </w:r>
    </w:p>
    <w:p w14:paraId="3BBC56EB" w14:textId="20E72E8B" w:rsidR="004014C4" w:rsidRPr="00F42C51" w:rsidRDefault="004014C4" w:rsidP="00F42C51">
      <w:pPr>
        <w:pStyle w:val="Textoindependiente"/>
        <w:numPr>
          <w:ilvl w:val="0"/>
          <w:numId w:val="10"/>
        </w:numPr>
        <w:spacing w:line="276" w:lineRule="auto"/>
        <w:jc w:val="both"/>
      </w:pPr>
      <w:r w:rsidRPr="00F42C51">
        <w:t>Realizar auditorías periódicas para identificar las áreas de mejora.</w:t>
      </w:r>
    </w:p>
    <w:p w14:paraId="5FF157AC" w14:textId="77777777" w:rsidR="004014C4" w:rsidRPr="00F42C51" w:rsidRDefault="004014C4" w:rsidP="00F42C51">
      <w:pPr>
        <w:pStyle w:val="Textoindependiente"/>
        <w:spacing w:line="276" w:lineRule="auto"/>
        <w:jc w:val="both"/>
      </w:pPr>
    </w:p>
    <w:p w14:paraId="48BD3EC5" w14:textId="18C51B3F" w:rsidR="004014C4" w:rsidRPr="00F42C51" w:rsidRDefault="004014C4" w:rsidP="00F42C51">
      <w:pPr>
        <w:pStyle w:val="Textoindependiente"/>
        <w:spacing w:line="276" w:lineRule="auto"/>
        <w:jc w:val="both"/>
      </w:pPr>
      <w:r w:rsidRPr="00F42C51">
        <w:t xml:space="preserve">Al cumplir con estas condiciones generales, </w:t>
      </w:r>
      <w:r w:rsidRPr="00F42C51">
        <w:rPr>
          <w:b/>
          <w:i/>
        </w:rPr>
        <w:t xml:space="preserve">EMPRESAS PUBLICAS DEL QUINDIO EPQ SA E.S.P., </w:t>
      </w:r>
      <w:r w:rsidRPr="00F42C51">
        <w:t>logrará un sistema de gestión documental eficiente y eficaz que contribuirá con los siguientes aspectos:</w:t>
      </w:r>
    </w:p>
    <w:p w14:paraId="5CB2FC0D" w14:textId="77777777" w:rsidR="004014C4" w:rsidRPr="00F42C51" w:rsidRDefault="004014C4" w:rsidP="00F42C51">
      <w:pPr>
        <w:pStyle w:val="Textoindependiente"/>
        <w:spacing w:line="276" w:lineRule="auto"/>
        <w:jc w:val="both"/>
      </w:pPr>
    </w:p>
    <w:p w14:paraId="597C7974" w14:textId="3BA0FADD" w:rsidR="004014C4" w:rsidRPr="00F42C51" w:rsidRDefault="004014C4" w:rsidP="00F42C51">
      <w:pPr>
        <w:pStyle w:val="Textoindependiente"/>
        <w:numPr>
          <w:ilvl w:val="0"/>
          <w:numId w:val="11"/>
        </w:numPr>
        <w:spacing w:line="276" w:lineRule="auto"/>
        <w:jc w:val="both"/>
      </w:pPr>
      <w:r w:rsidRPr="00F42C51">
        <w:t>Mejora la toma de decisiones al tener acceso rápido y confiable de la información.</w:t>
      </w:r>
    </w:p>
    <w:p w14:paraId="29C4BA64" w14:textId="0E4C5DCD" w:rsidR="004014C4" w:rsidRPr="00F42C51" w:rsidRDefault="004014C4" w:rsidP="00F42C51">
      <w:pPr>
        <w:pStyle w:val="Textoindependiente"/>
        <w:numPr>
          <w:ilvl w:val="0"/>
          <w:numId w:val="11"/>
        </w:numPr>
        <w:spacing w:line="276" w:lineRule="auto"/>
        <w:jc w:val="both"/>
      </w:pPr>
      <w:r w:rsidRPr="00F42C51">
        <w:t>Reduce costos al optimizar los procesos.</w:t>
      </w:r>
    </w:p>
    <w:p w14:paraId="22B73447" w14:textId="1DFDC9E1" w:rsidR="004014C4" w:rsidRPr="00F42C51" w:rsidRDefault="004014C4" w:rsidP="00F42C51">
      <w:pPr>
        <w:pStyle w:val="Textoindependiente"/>
        <w:numPr>
          <w:ilvl w:val="0"/>
          <w:numId w:val="11"/>
        </w:numPr>
        <w:spacing w:line="276" w:lineRule="auto"/>
        <w:jc w:val="both"/>
      </w:pPr>
      <w:r w:rsidRPr="00F42C51">
        <w:t>Cumple con la normatividad archivística vigente al garantizar la conservación de los documentos.</w:t>
      </w:r>
    </w:p>
    <w:p w14:paraId="2C366F3E" w14:textId="5A55D239" w:rsidR="004014C4" w:rsidRPr="00F42C51" w:rsidRDefault="004014C4" w:rsidP="00F42C51">
      <w:pPr>
        <w:pStyle w:val="Textoindependiente"/>
        <w:numPr>
          <w:ilvl w:val="0"/>
          <w:numId w:val="11"/>
        </w:numPr>
        <w:spacing w:line="276" w:lineRule="auto"/>
        <w:jc w:val="both"/>
      </w:pPr>
      <w:r w:rsidRPr="00F42C51">
        <w:t>Preserva la memoria institucional al asegurar la perdurabilidad de la documentación durante su ciclo vital, desde su producción hasta su disposición final.</w:t>
      </w:r>
    </w:p>
    <w:p w14:paraId="296EBD89" w14:textId="77777777" w:rsidR="004014C4" w:rsidRPr="00F42C51" w:rsidRDefault="004014C4" w:rsidP="00F42C51">
      <w:pPr>
        <w:pStyle w:val="Textoindependiente"/>
        <w:spacing w:line="276" w:lineRule="auto"/>
        <w:jc w:val="both"/>
      </w:pPr>
    </w:p>
    <w:p w14:paraId="2E73A30D" w14:textId="77777777" w:rsidR="00602458" w:rsidRPr="00F42C51" w:rsidRDefault="00602458" w:rsidP="00F42C51">
      <w:pPr>
        <w:pStyle w:val="Textoindependiente"/>
        <w:spacing w:line="276" w:lineRule="auto"/>
      </w:pPr>
    </w:p>
    <w:p w14:paraId="11CED15F" w14:textId="77777777" w:rsidR="00C73493" w:rsidRPr="00F42C51" w:rsidRDefault="00C73493" w:rsidP="00F42C51">
      <w:pPr>
        <w:pStyle w:val="Ttulo1"/>
        <w:numPr>
          <w:ilvl w:val="0"/>
          <w:numId w:val="4"/>
        </w:numPr>
        <w:tabs>
          <w:tab w:val="left" w:pos="1399"/>
        </w:tabs>
        <w:spacing w:line="276" w:lineRule="auto"/>
      </w:pPr>
      <w:bookmarkStart w:id="5" w:name="_bookmark18"/>
      <w:bookmarkEnd w:id="5"/>
      <w:r w:rsidRPr="00F42C51">
        <w:t>DESARROLLO DE</w:t>
      </w:r>
      <w:r w:rsidRPr="00F42C51">
        <w:rPr>
          <w:spacing w:val="1"/>
        </w:rPr>
        <w:t xml:space="preserve"> </w:t>
      </w:r>
      <w:r w:rsidRPr="00F42C51">
        <w:t>ACTIVIDADES</w:t>
      </w:r>
    </w:p>
    <w:p w14:paraId="4642ECA6" w14:textId="77777777" w:rsidR="00D01CFE" w:rsidRPr="00F42C51" w:rsidRDefault="00D01CFE" w:rsidP="00F42C51">
      <w:pPr>
        <w:pStyle w:val="Prrafodelista"/>
        <w:widowControl w:val="0"/>
        <w:tabs>
          <w:tab w:val="left" w:pos="993"/>
        </w:tabs>
        <w:autoSpaceDE w:val="0"/>
        <w:autoSpaceDN w:val="0"/>
        <w:spacing w:before="1" w:after="0"/>
        <w:ind w:left="1398"/>
        <w:contextualSpacing w:val="0"/>
        <w:rPr>
          <w:rFonts w:ascii="Tahoma" w:hAnsi="Tahoma" w:cs="Tahoma"/>
        </w:rPr>
      </w:pP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35"/>
        <w:gridCol w:w="3686"/>
        <w:gridCol w:w="2409"/>
        <w:gridCol w:w="2410"/>
      </w:tblGrid>
      <w:tr w:rsidR="00C24ADD" w:rsidRPr="00F42C51" w14:paraId="0FFEF6AD" w14:textId="77777777" w:rsidTr="00F42C51">
        <w:trPr>
          <w:trHeight w:val="615"/>
        </w:trPr>
        <w:tc>
          <w:tcPr>
            <w:tcW w:w="1135" w:type="dxa"/>
            <w:shd w:val="clear" w:color="auto" w:fill="002465"/>
            <w:vAlign w:val="center"/>
            <w:hideMark/>
          </w:tcPr>
          <w:p w14:paraId="107D6C8E" w14:textId="77777777" w:rsidR="00D01CFE" w:rsidRPr="00F42C51" w:rsidRDefault="00D01CFE" w:rsidP="00F42C51">
            <w:pPr>
              <w:spacing w:after="0"/>
              <w:jc w:val="center"/>
              <w:rPr>
                <w:rFonts w:ascii="Tahoma" w:eastAsia="Times New Roman" w:hAnsi="Tahoma" w:cs="Tahoma"/>
                <w:b/>
                <w:color w:val="FFFFFF" w:themeColor="background1"/>
                <w:lang w:eastAsia="es-CO"/>
              </w:rPr>
            </w:pPr>
            <w:r w:rsidRPr="00F42C51">
              <w:rPr>
                <w:rFonts w:ascii="Tahoma" w:eastAsia="Times New Roman" w:hAnsi="Tahoma" w:cs="Tahoma"/>
                <w:b/>
                <w:color w:val="FFFFFF" w:themeColor="background1"/>
                <w:lang w:eastAsia="es-CO"/>
              </w:rPr>
              <w:t>Ítem</w:t>
            </w:r>
          </w:p>
        </w:tc>
        <w:tc>
          <w:tcPr>
            <w:tcW w:w="3686" w:type="dxa"/>
            <w:shd w:val="clear" w:color="auto" w:fill="002465"/>
            <w:vAlign w:val="center"/>
            <w:hideMark/>
          </w:tcPr>
          <w:p w14:paraId="36BA4BAB" w14:textId="77777777" w:rsidR="00D01CFE" w:rsidRPr="00F42C51" w:rsidRDefault="00D01CFE" w:rsidP="00F42C51">
            <w:pPr>
              <w:spacing w:after="0"/>
              <w:jc w:val="center"/>
              <w:rPr>
                <w:rFonts w:ascii="Tahoma" w:eastAsia="Times New Roman" w:hAnsi="Tahoma" w:cs="Tahoma"/>
                <w:b/>
                <w:color w:val="FFFFFF" w:themeColor="background1"/>
                <w:lang w:eastAsia="es-CO"/>
              </w:rPr>
            </w:pPr>
            <w:r w:rsidRPr="00F42C51">
              <w:rPr>
                <w:rFonts w:ascii="Tahoma" w:eastAsia="Times New Roman" w:hAnsi="Tahoma" w:cs="Tahoma"/>
                <w:b/>
                <w:color w:val="FFFFFF" w:themeColor="background1"/>
                <w:lang w:eastAsia="es-CO"/>
              </w:rPr>
              <w:t>Actividades</w:t>
            </w:r>
          </w:p>
        </w:tc>
        <w:tc>
          <w:tcPr>
            <w:tcW w:w="2409" w:type="dxa"/>
            <w:shd w:val="clear" w:color="auto" w:fill="002465"/>
            <w:vAlign w:val="center"/>
            <w:hideMark/>
          </w:tcPr>
          <w:p w14:paraId="23F5AEEC" w14:textId="77777777" w:rsidR="00D01CFE" w:rsidRPr="00F42C51" w:rsidRDefault="00D01CFE" w:rsidP="00F42C51">
            <w:pPr>
              <w:spacing w:after="0"/>
              <w:jc w:val="center"/>
              <w:rPr>
                <w:rFonts w:ascii="Tahoma" w:eastAsia="Times New Roman" w:hAnsi="Tahoma" w:cs="Tahoma"/>
                <w:b/>
                <w:color w:val="FFFFFF" w:themeColor="background1"/>
                <w:lang w:eastAsia="es-CO"/>
              </w:rPr>
            </w:pPr>
            <w:r w:rsidRPr="00F42C51">
              <w:rPr>
                <w:rFonts w:ascii="Tahoma" w:eastAsia="Times New Roman" w:hAnsi="Tahoma" w:cs="Tahoma"/>
                <w:b/>
                <w:color w:val="FFFFFF" w:themeColor="background1"/>
                <w:lang w:eastAsia="es-CO"/>
              </w:rPr>
              <w:t>Responsable</w:t>
            </w:r>
          </w:p>
        </w:tc>
        <w:tc>
          <w:tcPr>
            <w:tcW w:w="2410" w:type="dxa"/>
            <w:shd w:val="clear" w:color="auto" w:fill="002465"/>
            <w:vAlign w:val="center"/>
            <w:hideMark/>
          </w:tcPr>
          <w:p w14:paraId="2344585F" w14:textId="77777777" w:rsidR="00D01CFE" w:rsidRPr="00F42C51" w:rsidRDefault="00D01CFE" w:rsidP="00F42C51">
            <w:pPr>
              <w:spacing w:after="0"/>
              <w:jc w:val="center"/>
              <w:rPr>
                <w:rFonts w:ascii="Tahoma" w:eastAsia="Times New Roman" w:hAnsi="Tahoma" w:cs="Tahoma"/>
                <w:b/>
                <w:color w:val="FFFFFF" w:themeColor="background1"/>
                <w:lang w:eastAsia="es-CO"/>
              </w:rPr>
            </w:pPr>
            <w:r w:rsidRPr="00F42C51">
              <w:rPr>
                <w:rFonts w:ascii="Tahoma" w:eastAsia="Times New Roman" w:hAnsi="Tahoma" w:cs="Tahoma"/>
                <w:b/>
                <w:color w:val="FFFFFF" w:themeColor="background1"/>
                <w:lang w:eastAsia="es-CO"/>
              </w:rPr>
              <w:t>Registro</w:t>
            </w:r>
          </w:p>
        </w:tc>
      </w:tr>
      <w:tr w:rsidR="00D01CFE" w:rsidRPr="00F42C51" w14:paraId="37F7BFE4" w14:textId="77777777" w:rsidTr="000913C1">
        <w:trPr>
          <w:trHeight w:val="2835"/>
        </w:trPr>
        <w:tc>
          <w:tcPr>
            <w:tcW w:w="1135" w:type="dxa"/>
            <w:vAlign w:val="center"/>
            <w:hideMark/>
          </w:tcPr>
          <w:p w14:paraId="434A0D3C"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1.</w:t>
            </w:r>
          </w:p>
        </w:tc>
        <w:tc>
          <w:tcPr>
            <w:tcW w:w="3686" w:type="dxa"/>
            <w:vAlign w:val="center"/>
            <w:hideMark/>
          </w:tcPr>
          <w:p w14:paraId="67DA6C79" w14:textId="77777777" w:rsidR="005E0944" w:rsidRPr="00F42C51" w:rsidRDefault="005E0944" w:rsidP="00F42C51">
            <w:pPr>
              <w:spacing w:after="0"/>
              <w:jc w:val="both"/>
              <w:rPr>
                <w:rFonts w:ascii="Tahoma" w:eastAsia="Times New Roman" w:hAnsi="Tahoma" w:cs="Tahoma"/>
                <w:color w:val="000000"/>
                <w:lang w:eastAsia="es-CO"/>
              </w:rPr>
            </w:pPr>
            <w:r w:rsidRPr="00F42C51">
              <w:rPr>
                <w:rFonts w:ascii="Tahoma" w:eastAsia="Times New Roman" w:hAnsi="Tahoma" w:cs="Tahoma"/>
                <w:b/>
                <w:bCs/>
                <w:color w:val="000000"/>
                <w:lang w:eastAsia="es-CO"/>
              </w:rPr>
              <w:t>Establecer los tiempos de retención de los documentos teniendo en cuenta las TRD</w:t>
            </w:r>
            <w:r w:rsidR="00D01CFE" w:rsidRPr="00F42C51">
              <w:rPr>
                <w:rFonts w:ascii="Tahoma" w:eastAsia="Times New Roman" w:hAnsi="Tahoma" w:cs="Tahoma"/>
                <w:color w:val="000000"/>
                <w:lang w:eastAsia="es-CO"/>
              </w:rPr>
              <w:t xml:space="preserve">. </w:t>
            </w:r>
          </w:p>
          <w:p w14:paraId="0AEA8E18" w14:textId="418058EA" w:rsidR="00D01CFE" w:rsidRPr="00F42C51" w:rsidRDefault="005E0944" w:rsidP="00F42C51">
            <w:pPr>
              <w:spacing w:after="0"/>
              <w:jc w:val="both"/>
              <w:rPr>
                <w:rFonts w:ascii="Tahoma" w:eastAsia="Times New Roman" w:hAnsi="Tahoma" w:cs="Tahoma"/>
                <w:b/>
                <w:bCs/>
                <w:color w:val="000000"/>
                <w:lang w:eastAsia="es-CO"/>
              </w:rPr>
            </w:pPr>
            <w:r w:rsidRPr="00F42C51">
              <w:rPr>
                <w:rFonts w:ascii="Tahoma" w:eastAsia="Times New Roman" w:hAnsi="Tahoma" w:cs="Tahoma"/>
                <w:color w:val="000000"/>
                <w:lang w:eastAsia="es-CO"/>
              </w:rPr>
              <w:t>Se toma como insumo las TRD las cuales determinan los tiempos de retención documental de los documentos producidos y/o generados en la entidad, los cuales van desde su producción hasta su disposición final.</w:t>
            </w:r>
          </w:p>
        </w:tc>
        <w:tc>
          <w:tcPr>
            <w:tcW w:w="2409" w:type="dxa"/>
            <w:vAlign w:val="center"/>
            <w:hideMark/>
          </w:tcPr>
          <w:p w14:paraId="6359D348" w14:textId="38618D40" w:rsidR="00D01CFE" w:rsidRPr="00F42C51" w:rsidRDefault="00D01CFE"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Subgerente Administrat</w:t>
            </w:r>
            <w:r w:rsidR="005E0944" w:rsidRPr="00F42C51">
              <w:rPr>
                <w:rFonts w:ascii="Tahoma" w:eastAsia="Times New Roman" w:hAnsi="Tahoma" w:cs="Tahoma"/>
                <w:color w:val="000000"/>
                <w:lang w:eastAsia="es-CO"/>
              </w:rPr>
              <w:t>ivo y Financiero Subgerente, Jefe Oficina Gestión Administrativo y Técnico Administrativo de Archivo Central</w:t>
            </w:r>
          </w:p>
        </w:tc>
        <w:tc>
          <w:tcPr>
            <w:tcW w:w="2410" w:type="dxa"/>
            <w:vAlign w:val="center"/>
            <w:hideMark/>
          </w:tcPr>
          <w:p w14:paraId="0657C383" w14:textId="77777777" w:rsidR="00D01CFE" w:rsidRPr="00F42C51" w:rsidRDefault="005E094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GA-P-06-F-03</w:t>
            </w:r>
          </w:p>
          <w:p w14:paraId="4440A791" w14:textId="77777777" w:rsidR="005E0944" w:rsidRPr="00F42C51" w:rsidRDefault="005E094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Tabla de Retención Documental</w:t>
            </w:r>
          </w:p>
          <w:p w14:paraId="7F694CA0" w14:textId="77777777" w:rsidR="00E6789E" w:rsidRPr="00F42C51" w:rsidRDefault="00E6789E" w:rsidP="00F42C51">
            <w:pPr>
              <w:spacing w:after="0"/>
              <w:jc w:val="center"/>
              <w:rPr>
                <w:rFonts w:ascii="Tahoma" w:eastAsia="Times New Roman" w:hAnsi="Tahoma" w:cs="Tahoma"/>
                <w:color w:val="000000"/>
                <w:lang w:eastAsia="es-CO"/>
              </w:rPr>
            </w:pPr>
          </w:p>
          <w:p w14:paraId="1431DF01" w14:textId="63356D93" w:rsidR="00633F3B" w:rsidRPr="00F42C51" w:rsidRDefault="00633F3B"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GA-P-06-F-06</w:t>
            </w:r>
          </w:p>
          <w:p w14:paraId="7F758DCF" w14:textId="71661907" w:rsidR="00633F3B" w:rsidRPr="00F42C51" w:rsidRDefault="00633F3B"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Formato Cuadro de Clasificación Documental</w:t>
            </w:r>
          </w:p>
          <w:p w14:paraId="74DB17ED" w14:textId="77777777" w:rsidR="00633F3B" w:rsidRPr="00F42C51" w:rsidRDefault="00633F3B" w:rsidP="00F42C51">
            <w:pPr>
              <w:spacing w:after="0"/>
              <w:jc w:val="center"/>
              <w:rPr>
                <w:rFonts w:ascii="Tahoma" w:eastAsia="Times New Roman" w:hAnsi="Tahoma" w:cs="Tahoma"/>
                <w:color w:val="000000"/>
                <w:lang w:eastAsia="es-CO"/>
              </w:rPr>
            </w:pPr>
          </w:p>
          <w:p w14:paraId="75C4CAE6" w14:textId="4517ADAF" w:rsidR="00E6789E" w:rsidRPr="00F42C51" w:rsidRDefault="00E6789E" w:rsidP="00F42C51">
            <w:pPr>
              <w:spacing w:after="0"/>
              <w:jc w:val="center"/>
              <w:rPr>
                <w:rFonts w:ascii="Tahoma" w:eastAsia="Times New Roman" w:hAnsi="Tahoma" w:cs="Tahoma"/>
                <w:color w:val="000000"/>
                <w:lang w:eastAsia="es-CO"/>
              </w:rPr>
            </w:pPr>
            <w:r w:rsidRPr="00737327">
              <w:rPr>
                <w:rFonts w:ascii="Tahoma" w:eastAsia="Times New Roman" w:hAnsi="Tahoma" w:cs="Tahoma"/>
                <w:color w:val="000000"/>
                <w:lang w:eastAsia="es-CO"/>
              </w:rPr>
              <w:t>GA</w:t>
            </w:r>
            <w:r w:rsidR="00737327" w:rsidRPr="00737327">
              <w:rPr>
                <w:rFonts w:ascii="Tahoma" w:eastAsia="Times New Roman" w:hAnsi="Tahoma" w:cs="Tahoma"/>
                <w:color w:val="000000"/>
                <w:lang w:eastAsia="es-CO"/>
              </w:rPr>
              <w:t>D</w:t>
            </w:r>
            <w:r w:rsidRPr="00737327">
              <w:rPr>
                <w:rFonts w:ascii="Tahoma" w:eastAsia="Times New Roman" w:hAnsi="Tahoma" w:cs="Tahoma"/>
                <w:color w:val="000000"/>
                <w:lang w:eastAsia="es-CO"/>
              </w:rPr>
              <w:t>-P-06-D-01</w:t>
            </w:r>
          </w:p>
          <w:p w14:paraId="080B6393" w14:textId="389155A6" w:rsidR="00E6789E" w:rsidRPr="00F42C51" w:rsidRDefault="00E6789E"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Propuesta Metodológica TRD</w:t>
            </w:r>
          </w:p>
        </w:tc>
      </w:tr>
      <w:tr w:rsidR="00D01CFE" w:rsidRPr="00F42C51" w14:paraId="7EEDBDCF" w14:textId="77777777" w:rsidTr="000913C1">
        <w:trPr>
          <w:trHeight w:val="2455"/>
        </w:trPr>
        <w:tc>
          <w:tcPr>
            <w:tcW w:w="1135" w:type="dxa"/>
            <w:vAlign w:val="center"/>
            <w:hideMark/>
          </w:tcPr>
          <w:p w14:paraId="36895E3A"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lastRenderedPageBreak/>
              <w:t>2.</w:t>
            </w:r>
          </w:p>
        </w:tc>
        <w:tc>
          <w:tcPr>
            <w:tcW w:w="3686" w:type="dxa"/>
            <w:vAlign w:val="center"/>
            <w:hideMark/>
          </w:tcPr>
          <w:p w14:paraId="149D0ECC" w14:textId="77777777" w:rsidR="005E0944" w:rsidRPr="00F42C51" w:rsidRDefault="005E0944"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Diligenciamiento hoja de control.</w:t>
            </w:r>
          </w:p>
          <w:p w14:paraId="4EF0AD16" w14:textId="3BDE2C82" w:rsidR="00D01CFE" w:rsidRPr="00F42C51" w:rsidRDefault="005E0944" w:rsidP="00F42C51">
            <w:pPr>
              <w:spacing w:after="0"/>
              <w:jc w:val="both"/>
              <w:rPr>
                <w:rFonts w:ascii="Tahoma" w:eastAsia="Times New Roman" w:hAnsi="Tahoma" w:cs="Tahoma"/>
                <w:b/>
                <w:bCs/>
                <w:color w:val="000000"/>
                <w:lang w:eastAsia="es-CO"/>
              </w:rPr>
            </w:pPr>
            <w:r w:rsidRPr="00F42C51">
              <w:rPr>
                <w:rFonts w:ascii="Tahoma" w:eastAsia="Times New Roman" w:hAnsi="Tahoma" w:cs="Tahoma"/>
                <w:color w:val="000000"/>
                <w:lang w:eastAsia="es-CO"/>
              </w:rPr>
              <w:t>Permite registrar de manera clave, breve, precisa y concisa la información de cada tipo documental que conforma la unidad documental con el fin de tener control de los documentos que conforman el expediente.</w:t>
            </w:r>
          </w:p>
        </w:tc>
        <w:tc>
          <w:tcPr>
            <w:tcW w:w="2409" w:type="dxa"/>
            <w:vAlign w:val="center"/>
            <w:hideMark/>
          </w:tcPr>
          <w:p w14:paraId="022D12EB" w14:textId="5C7DF6EB" w:rsidR="00D01CFE" w:rsidRPr="00F42C51" w:rsidRDefault="005E094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 xml:space="preserve">Todo el personal </w:t>
            </w:r>
            <w:r w:rsidR="00717DF4" w:rsidRPr="00F42C51">
              <w:rPr>
                <w:rFonts w:ascii="Tahoma" w:eastAsia="Times New Roman" w:hAnsi="Tahoma" w:cs="Tahoma"/>
                <w:color w:val="000000"/>
                <w:lang w:eastAsia="es-CO"/>
              </w:rPr>
              <w:t>vinculado a la entidad</w:t>
            </w:r>
            <w:r w:rsidRPr="00F42C51">
              <w:rPr>
                <w:rFonts w:ascii="Tahoma" w:eastAsia="Times New Roman" w:hAnsi="Tahoma" w:cs="Tahoma"/>
                <w:color w:val="000000"/>
                <w:lang w:eastAsia="es-CO"/>
              </w:rPr>
              <w:t xml:space="preserve"> </w:t>
            </w:r>
          </w:p>
        </w:tc>
        <w:tc>
          <w:tcPr>
            <w:tcW w:w="2410" w:type="dxa"/>
            <w:vAlign w:val="center"/>
            <w:hideMark/>
          </w:tcPr>
          <w:p w14:paraId="2AE1FE4E" w14:textId="77777777" w:rsidR="00D01CFE" w:rsidRPr="00F42C51" w:rsidRDefault="005E094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GA-P-06-02</w:t>
            </w:r>
          </w:p>
          <w:p w14:paraId="163B6065" w14:textId="4F888A9E" w:rsidR="005E0944" w:rsidRPr="00F42C51" w:rsidRDefault="005E094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 xml:space="preserve">Formato Hoja de Control </w:t>
            </w:r>
          </w:p>
        </w:tc>
      </w:tr>
      <w:tr w:rsidR="00D01CFE" w:rsidRPr="00F42C51" w14:paraId="7E15A9F0" w14:textId="77777777" w:rsidTr="000913C1">
        <w:trPr>
          <w:trHeight w:val="2721"/>
        </w:trPr>
        <w:tc>
          <w:tcPr>
            <w:tcW w:w="1135" w:type="dxa"/>
            <w:vAlign w:val="center"/>
            <w:hideMark/>
          </w:tcPr>
          <w:p w14:paraId="0197AB1C"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3.</w:t>
            </w:r>
          </w:p>
        </w:tc>
        <w:tc>
          <w:tcPr>
            <w:tcW w:w="3686" w:type="dxa"/>
            <w:vAlign w:val="center"/>
            <w:hideMark/>
          </w:tcPr>
          <w:p w14:paraId="5CBD09E4" w14:textId="77777777" w:rsidR="00717DF4" w:rsidRPr="00F42C51" w:rsidRDefault="00717DF4"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Descripción Documental</w:t>
            </w:r>
            <w:r w:rsidR="00D01CFE" w:rsidRPr="00F42C51">
              <w:rPr>
                <w:rFonts w:ascii="Tahoma" w:eastAsia="Times New Roman" w:hAnsi="Tahoma" w:cs="Tahoma"/>
                <w:b/>
                <w:bCs/>
                <w:color w:val="000000"/>
                <w:lang w:eastAsia="es-CO"/>
              </w:rPr>
              <w:t>.</w:t>
            </w:r>
          </w:p>
          <w:p w14:paraId="328BFCDB" w14:textId="60B51625" w:rsidR="00D01CFE" w:rsidRPr="00F42C51" w:rsidRDefault="00717DF4" w:rsidP="00F42C51">
            <w:pPr>
              <w:spacing w:after="0"/>
              <w:jc w:val="both"/>
              <w:rPr>
                <w:rFonts w:ascii="Tahoma" w:eastAsia="Times New Roman" w:hAnsi="Tahoma" w:cs="Tahoma"/>
                <w:b/>
                <w:bCs/>
                <w:color w:val="000000"/>
                <w:lang w:eastAsia="es-CO"/>
              </w:rPr>
            </w:pPr>
            <w:r w:rsidRPr="00F42C51">
              <w:rPr>
                <w:rFonts w:ascii="Tahoma" w:eastAsia="Times New Roman" w:hAnsi="Tahoma" w:cs="Tahoma"/>
                <w:color w:val="000000"/>
                <w:lang w:eastAsia="es-CO"/>
              </w:rPr>
              <w:t xml:space="preserve">Consiste en el análisis de los documentos de archivo y de sus agrupaciones, cuyo resultado permite la identificación de los documentos en las unidades de conservación. </w:t>
            </w:r>
          </w:p>
        </w:tc>
        <w:tc>
          <w:tcPr>
            <w:tcW w:w="2409" w:type="dxa"/>
            <w:vAlign w:val="center"/>
            <w:hideMark/>
          </w:tcPr>
          <w:p w14:paraId="3F70336E" w14:textId="4419DAE1" w:rsidR="00D01CFE"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Todo el personal vinculado a la entidad</w:t>
            </w:r>
          </w:p>
        </w:tc>
        <w:tc>
          <w:tcPr>
            <w:tcW w:w="2410" w:type="dxa"/>
            <w:vAlign w:val="center"/>
            <w:hideMark/>
          </w:tcPr>
          <w:p w14:paraId="380A6750" w14:textId="0FC4826C" w:rsidR="00D01CFE"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GA-P-06-F-01</w:t>
            </w:r>
          </w:p>
          <w:p w14:paraId="34031429" w14:textId="77777777" w:rsidR="00717DF4"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Formato Rotulación Carpeta</w:t>
            </w:r>
          </w:p>
          <w:p w14:paraId="7529438E" w14:textId="77777777" w:rsidR="00717DF4" w:rsidRPr="00F42C51" w:rsidRDefault="00717DF4" w:rsidP="00F42C51">
            <w:pPr>
              <w:spacing w:after="0"/>
              <w:jc w:val="center"/>
              <w:rPr>
                <w:rFonts w:ascii="Tahoma" w:eastAsia="Times New Roman" w:hAnsi="Tahoma" w:cs="Tahoma"/>
                <w:color w:val="000000"/>
                <w:lang w:eastAsia="es-CO"/>
              </w:rPr>
            </w:pPr>
          </w:p>
          <w:p w14:paraId="00CC3524" w14:textId="77777777" w:rsidR="00717DF4"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GA-P-06-F-04</w:t>
            </w:r>
          </w:p>
          <w:p w14:paraId="0123B792" w14:textId="77777777" w:rsidR="00717DF4"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Formato Rótulo Caja</w:t>
            </w:r>
          </w:p>
          <w:p w14:paraId="524613DC" w14:textId="77777777" w:rsidR="000D1CF3" w:rsidRPr="00F42C51" w:rsidRDefault="000D1CF3" w:rsidP="00F42C51">
            <w:pPr>
              <w:spacing w:after="0"/>
              <w:jc w:val="center"/>
              <w:rPr>
                <w:rFonts w:ascii="Tahoma" w:eastAsia="Times New Roman" w:hAnsi="Tahoma" w:cs="Tahoma"/>
                <w:color w:val="000000"/>
                <w:lang w:eastAsia="es-CO"/>
              </w:rPr>
            </w:pPr>
          </w:p>
          <w:p w14:paraId="632B3AEB" w14:textId="77777777" w:rsidR="000D1CF3"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GA-P-06-I-02</w:t>
            </w:r>
          </w:p>
          <w:p w14:paraId="4E71C815" w14:textId="3053C875" w:rsidR="000D1CF3"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Instructivo de foliación para series y subseries documentales</w:t>
            </w:r>
          </w:p>
        </w:tc>
      </w:tr>
      <w:tr w:rsidR="00D01CFE" w:rsidRPr="00F42C51" w14:paraId="226F0F37" w14:textId="77777777" w:rsidTr="000913C1">
        <w:trPr>
          <w:trHeight w:val="2661"/>
        </w:trPr>
        <w:tc>
          <w:tcPr>
            <w:tcW w:w="1135" w:type="dxa"/>
            <w:vAlign w:val="center"/>
            <w:hideMark/>
          </w:tcPr>
          <w:p w14:paraId="20255400"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4.</w:t>
            </w:r>
          </w:p>
        </w:tc>
        <w:tc>
          <w:tcPr>
            <w:tcW w:w="3686" w:type="dxa"/>
            <w:vAlign w:val="center"/>
            <w:hideMark/>
          </w:tcPr>
          <w:p w14:paraId="7A9AB8DC" w14:textId="77777777" w:rsidR="00717DF4" w:rsidRPr="00F42C51" w:rsidRDefault="00717DF4"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Control acceso a los documentos</w:t>
            </w:r>
            <w:r w:rsidR="00D01CFE" w:rsidRPr="00F42C51">
              <w:rPr>
                <w:rFonts w:ascii="Tahoma" w:eastAsia="Times New Roman" w:hAnsi="Tahoma" w:cs="Tahoma"/>
                <w:b/>
                <w:bCs/>
                <w:color w:val="000000"/>
                <w:lang w:eastAsia="es-CO"/>
              </w:rPr>
              <w:t>.</w:t>
            </w:r>
          </w:p>
          <w:p w14:paraId="5314488F" w14:textId="78C4771F" w:rsidR="00D01CFE" w:rsidRPr="00F42C51" w:rsidRDefault="00717DF4" w:rsidP="00F42C51">
            <w:pPr>
              <w:spacing w:after="0"/>
              <w:jc w:val="both"/>
              <w:rPr>
                <w:rFonts w:ascii="Tahoma" w:eastAsia="Times New Roman" w:hAnsi="Tahoma" w:cs="Tahoma"/>
                <w:b/>
                <w:bCs/>
                <w:color w:val="000000"/>
                <w:lang w:eastAsia="es-CO"/>
              </w:rPr>
            </w:pPr>
            <w:r w:rsidRPr="00F42C51">
              <w:rPr>
                <w:rFonts w:ascii="Tahoma" w:eastAsia="Times New Roman" w:hAnsi="Tahoma" w:cs="Tahoma"/>
                <w:color w:val="000000"/>
                <w:lang w:eastAsia="es-CO"/>
              </w:rPr>
              <w:t>Tiene como fin controlar el acceso a los documentos con el fin de asegurar que la información esté disponible para su uso pero cumpliendo con los requisitos establecidos por la normatividad.</w:t>
            </w:r>
          </w:p>
        </w:tc>
        <w:tc>
          <w:tcPr>
            <w:tcW w:w="2409" w:type="dxa"/>
            <w:vAlign w:val="center"/>
            <w:hideMark/>
          </w:tcPr>
          <w:p w14:paraId="4C307781" w14:textId="148EC195" w:rsidR="00D01CFE"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Técnico Administrativo Archivo Central</w:t>
            </w:r>
          </w:p>
        </w:tc>
        <w:tc>
          <w:tcPr>
            <w:tcW w:w="2410" w:type="dxa"/>
            <w:vAlign w:val="center"/>
            <w:hideMark/>
          </w:tcPr>
          <w:p w14:paraId="3CE4DA11" w14:textId="77777777" w:rsidR="00D01CFE"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GA-P-06-F-05</w:t>
            </w:r>
          </w:p>
          <w:p w14:paraId="7A657CBB" w14:textId="350EE410" w:rsidR="00717DF4" w:rsidRPr="00F42C51" w:rsidRDefault="00717DF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Formato Control Préstamo de documentos</w:t>
            </w:r>
          </w:p>
        </w:tc>
      </w:tr>
      <w:tr w:rsidR="00D01CFE" w:rsidRPr="00F42C51" w14:paraId="7EB7420D" w14:textId="77777777" w:rsidTr="000913C1">
        <w:trPr>
          <w:trHeight w:val="2661"/>
        </w:trPr>
        <w:tc>
          <w:tcPr>
            <w:tcW w:w="1135" w:type="dxa"/>
            <w:vAlign w:val="center"/>
            <w:hideMark/>
          </w:tcPr>
          <w:p w14:paraId="19A77F6F"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lastRenderedPageBreak/>
              <w:t>5.</w:t>
            </w:r>
          </w:p>
        </w:tc>
        <w:tc>
          <w:tcPr>
            <w:tcW w:w="3686" w:type="dxa"/>
            <w:vAlign w:val="center"/>
            <w:hideMark/>
          </w:tcPr>
          <w:p w14:paraId="633B560B" w14:textId="5B651DC1" w:rsidR="00D01CFE" w:rsidRPr="00F42C51" w:rsidRDefault="00717DF4"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Instructivo Archivístico</w:t>
            </w:r>
            <w:r w:rsidR="000D1CF3" w:rsidRPr="00F42C51">
              <w:rPr>
                <w:rFonts w:ascii="Tahoma" w:eastAsia="Times New Roman" w:hAnsi="Tahoma" w:cs="Tahoma"/>
                <w:b/>
                <w:bCs/>
                <w:color w:val="000000"/>
                <w:lang w:eastAsia="es-CO"/>
              </w:rPr>
              <w:t xml:space="preserve"> para el expurgo y eliminación de documentos</w:t>
            </w:r>
            <w:r w:rsidR="00D01CFE" w:rsidRPr="00F42C51">
              <w:rPr>
                <w:rFonts w:ascii="Tahoma" w:eastAsia="Times New Roman" w:hAnsi="Tahoma" w:cs="Tahoma"/>
                <w:b/>
                <w:bCs/>
                <w:color w:val="000000"/>
                <w:lang w:eastAsia="es-CO"/>
              </w:rPr>
              <w:t xml:space="preserve">. </w:t>
            </w:r>
          </w:p>
          <w:p w14:paraId="49D07F9E" w14:textId="48015D28" w:rsidR="000D1CF3" w:rsidRPr="00F42C51" w:rsidRDefault="000D1CF3" w:rsidP="00F42C51">
            <w:pPr>
              <w:spacing w:after="0"/>
              <w:jc w:val="both"/>
              <w:rPr>
                <w:rFonts w:ascii="Tahoma" w:eastAsia="Times New Roman" w:hAnsi="Tahoma" w:cs="Tahoma"/>
                <w:bCs/>
                <w:color w:val="000000"/>
                <w:lang w:eastAsia="es-CO"/>
              </w:rPr>
            </w:pPr>
            <w:r w:rsidRPr="00F42C51">
              <w:rPr>
                <w:rFonts w:ascii="Tahoma" w:eastAsia="Times New Roman" w:hAnsi="Tahoma" w:cs="Tahoma"/>
                <w:bCs/>
                <w:color w:val="000000"/>
                <w:lang w:eastAsia="es-CO"/>
              </w:rPr>
              <w:t>Tienen como finalidad establecer los parámetros a realizar para los procesos archivísticos, los cuales permiten identificar los requisitos para disposición final de los documentos</w:t>
            </w:r>
          </w:p>
        </w:tc>
        <w:tc>
          <w:tcPr>
            <w:tcW w:w="2409" w:type="dxa"/>
            <w:vAlign w:val="center"/>
            <w:hideMark/>
          </w:tcPr>
          <w:p w14:paraId="02B10085" w14:textId="77777777" w:rsidR="00D01CFE"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Todo el personal vinculado a la entidad</w:t>
            </w:r>
          </w:p>
          <w:p w14:paraId="6CF7FFF8" w14:textId="77777777" w:rsidR="000D1CF3" w:rsidRPr="00F42C51" w:rsidRDefault="000D1CF3" w:rsidP="00F42C51">
            <w:pPr>
              <w:spacing w:after="0"/>
              <w:jc w:val="center"/>
              <w:rPr>
                <w:rFonts w:ascii="Tahoma" w:eastAsia="Times New Roman" w:hAnsi="Tahoma" w:cs="Tahoma"/>
                <w:color w:val="000000"/>
                <w:lang w:eastAsia="es-CO"/>
              </w:rPr>
            </w:pPr>
          </w:p>
          <w:p w14:paraId="5EBCB660" w14:textId="10512C77" w:rsidR="000D1CF3"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Comité Institucional de Gestión y Desempeño</w:t>
            </w:r>
          </w:p>
        </w:tc>
        <w:tc>
          <w:tcPr>
            <w:tcW w:w="2410" w:type="dxa"/>
            <w:vAlign w:val="center"/>
            <w:hideMark/>
          </w:tcPr>
          <w:p w14:paraId="5D28798E" w14:textId="77777777" w:rsidR="00D01CFE"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GA-P-06-I-03</w:t>
            </w:r>
          </w:p>
          <w:p w14:paraId="08AD62E3" w14:textId="70078EA3" w:rsidR="000D1CF3" w:rsidRPr="00F42C51" w:rsidRDefault="000D1CF3"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Instructivo para expurgo y eliminación de documentos</w:t>
            </w:r>
          </w:p>
        </w:tc>
      </w:tr>
      <w:tr w:rsidR="00D01CFE" w:rsidRPr="00F42C51" w14:paraId="41F7055C" w14:textId="77777777" w:rsidTr="000913C1">
        <w:trPr>
          <w:trHeight w:val="1834"/>
        </w:trPr>
        <w:tc>
          <w:tcPr>
            <w:tcW w:w="1135" w:type="dxa"/>
            <w:vAlign w:val="center"/>
            <w:hideMark/>
          </w:tcPr>
          <w:p w14:paraId="576DF7A3"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6.</w:t>
            </w:r>
          </w:p>
        </w:tc>
        <w:tc>
          <w:tcPr>
            <w:tcW w:w="3686" w:type="dxa"/>
            <w:vAlign w:val="center"/>
            <w:hideMark/>
          </w:tcPr>
          <w:p w14:paraId="193DEFAC" w14:textId="66494769" w:rsidR="000D1CF3" w:rsidRPr="00F42C51" w:rsidRDefault="000D1CF3"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Cumplimiento con el cronograma establecido para las transferencias documentales</w:t>
            </w:r>
            <w:r w:rsidR="00D01CFE" w:rsidRPr="00F42C51">
              <w:rPr>
                <w:rFonts w:ascii="Tahoma" w:eastAsia="Times New Roman" w:hAnsi="Tahoma" w:cs="Tahoma"/>
                <w:b/>
                <w:bCs/>
                <w:color w:val="000000"/>
                <w:lang w:eastAsia="es-CO"/>
              </w:rPr>
              <w:t xml:space="preserve">. </w:t>
            </w:r>
          </w:p>
          <w:p w14:paraId="30C21F6D" w14:textId="5A872785" w:rsidR="00D01CFE" w:rsidRPr="00F42C51" w:rsidRDefault="000D1CF3" w:rsidP="00F42C51">
            <w:pPr>
              <w:spacing w:after="0"/>
              <w:jc w:val="both"/>
              <w:rPr>
                <w:rFonts w:ascii="Tahoma" w:eastAsia="Times New Roman" w:hAnsi="Tahoma" w:cs="Tahoma"/>
                <w:b/>
                <w:bCs/>
                <w:color w:val="000000"/>
                <w:lang w:eastAsia="es-CO"/>
              </w:rPr>
            </w:pPr>
            <w:r w:rsidRPr="00F42C51">
              <w:rPr>
                <w:rFonts w:ascii="Tahoma" w:eastAsia="Times New Roman" w:hAnsi="Tahoma" w:cs="Tahoma"/>
                <w:color w:val="000000"/>
                <w:lang w:eastAsia="es-CO"/>
              </w:rPr>
              <w:t xml:space="preserve">Se debe cumplir con el cronograma de transferencias documentales, el cual una vez cumplidos los tiempos de retención documental según las TRD, deben ser traslados </w:t>
            </w:r>
            <w:r w:rsidR="00671312" w:rsidRPr="00F42C51">
              <w:rPr>
                <w:rFonts w:ascii="Tahoma" w:eastAsia="Times New Roman" w:hAnsi="Tahoma" w:cs="Tahoma"/>
                <w:color w:val="000000"/>
                <w:lang w:eastAsia="es-CO"/>
              </w:rPr>
              <w:t>al archivo Central.</w:t>
            </w:r>
          </w:p>
        </w:tc>
        <w:tc>
          <w:tcPr>
            <w:tcW w:w="2409" w:type="dxa"/>
            <w:vAlign w:val="center"/>
            <w:hideMark/>
          </w:tcPr>
          <w:p w14:paraId="55B1B01A" w14:textId="77777777" w:rsidR="00671312" w:rsidRPr="00F42C51" w:rsidRDefault="00671312"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Todo el personal vinculado a la entidad</w:t>
            </w:r>
          </w:p>
          <w:p w14:paraId="223C7210" w14:textId="73CE8ADA" w:rsidR="00D01CFE" w:rsidRPr="00F42C51" w:rsidRDefault="00D01CFE" w:rsidP="00F42C51">
            <w:pPr>
              <w:spacing w:after="0"/>
              <w:jc w:val="center"/>
              <w:rPr>
                <w:rFonts w:ascii="Tahoma" w:eastAsia="Times New Roman" w:hAnsi="Tahoma" w:cs="Tahoma"/>
                <w:color w:val="000000"/>
                <w:lang w:eastAsia="es-CO"/>
              </w:rPr>
            </w:pPr>
          </w:p>
        </w:tc>
        <w:tc>
          <w:tcPr>
            <w:tcW w:w="2410" w:type="dxa"/>
            <w:vAlign w:val="center"/>
            <w:hideMark/>
          </w:tcPr>
          <w:p w14:paraId="71750591" w14:textId="77777777" w:rsidR="00D01CFE" w:rsidRPr="00F42C51" w:rsidRDefault="00671312"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GA-P-06-I-01</w:t>
            </w:r>
          </w:p>
          <w:p w14:paraId="03F0A503" w14:textId="5E3BCA1C" w:rsidR="00671312" w:rsidRPr="00F42C51" w:rsidRDefault="00671312"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Instructivo para el Archivo de Gestión, Archivo Central y Archivo Histórico y Transferencias Documentales</w:t>
            </w:r>
          </w:p>
        </w:tc>
      </w:tr>
      <w:tr w:rsidR="00D01CFE" w:rsidRPr="00F42C51" w14:paraId="00E7BFFB" w14:textId="77777777" w:rsidTr="000913C1">
        <w:trPr>
          <w:trHeight w:val="1928"/>
        </w:trPr>
        <w:tc>
          <w:tcPr>
            <w:tcW w:w="1135" w:type="dxa"/>
            <w:vAlign w:val="center"/>
            <w:hideMark/>
          </w:tcPr>
          <w:p w14:paraId="3C9566C6"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7.</w:t>
            </w:r>
          </w:p>
        </w:tc>
        <w:tc>
          <w:tcPr>
            <w:tcW w:w="3686" w:type="dxa"/>
            <w:vAlign w:val="center"/>
            <w:hideMark/>
          </w:tcPr>
          <w:p w14:paraId="6F06A05E" w14:textId="77777777" w:rsidR="009D32B0" w:rsidRPr="00F42C51" w:rsidRDefault="00D01CFE"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 xml:space="preserve">Publicación </w:t>
            </w:r>
            <w:r w:rsidR="009D32B0" w:rsidRPr="00F42C51">
              <w:rPr>
                <w:rFonts w:ascii="Tahoma" w:eastAsia="Times New Roman" w:hAnsi="Tahoma" w:cs="Tahoma"/>
                <w:b/>
                <w:bCs/>
                <w:color w:val="000000"/>
                <w:lang w:eastAsia="es-CO"/>
              </w:rPr>
              <w:t>de los diferentes instrumentos archivísticos elaborados</w:t>
            </w:r>
            <w:r w:rsidRPr="00F42C51">
              <w:rPr>
                <w:rFonts w:ascii="Tahoma" w:eastAsia="Times New Roman" w:hAnsi="Tahoma" w:cs="Tahoma"/>
                <w:b/>
                <w:bCs/>
                <w:color w:val="000000"/>
                <w:lang w:eastAsia="es-CO"/>
              </w:rPr>
              <w:t>.</w:t>
            </w:r>
          </w:p>
          <w:p w14:paraId="4A94974A" w14:textId="37168457" w:rsidR="00D01CFE" w:rsidRPr="00F42C51" w:rsidRDefault="005C7E05" w:rsidP="00F42C51">
            <w:pPr>
              <w:spacing w:after="0"/>
              <w:jc w:val="both"/>
              <w:rPr>
                <w:rFonts w:ascii="Tahoma" w:eastAsia="Times New Roman" w:hAnsi="Tahoma" w:cs="Tahoma"/>
                <w:bCs/>
                <w:color w:val="000000"/>
                <w:lang w:eastAsia="es-CO"/>
              </w:rPr>
            </w:pPr>
            <w:r w:rsidRPr="00F42C51">
              <w:rPr>
                <w:rFonts w:ascii="Tahoma" w:eastAsia="Times New Roman" w:hAnsi="Tahoma" w:cs="Tahoma"/>
                <w:bCs/>
                <w:color w:val="000000"/>
                <w:lang w:eastAsia="es-CO"/>
              </w:rPr>
              <w:t>Indispensable publicar todos los instrumentos archivísticos en la página web institucional para permitir el acceso a la información a los usuarios y la transparencia institucional, con el fin de fortalecer la imagen pública.</w:t>
            </w:r>
          </w:p>
        </w:tc>
        <w:tc>
          <w:tcPr>
            <w:tcW w:w="2409" w:type="dxa"/>
            <w:vAlign w:val="center"/>
            <w:hideMark/>
          </w:tcPr>
          <w:p w14:paraId="417CD829" w14:textId="3DF8BF02" w:rsidR="00D01CFE" w:rsidRPr="00F42C51" w:rsidRDefault="00D01CFE"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Subgerente Ad</w:t>
            </w:r>
            <w:r w:rsidR="005C7E05" w:rsidRPr="00F42C51">
              <w:rPr>
                <w:rFonts w:ascii="Tahoma" w:eastAsia="Times New Roman" w:hAnsi="Tahoma" w:cs="Tahoma"/>
                <w:color w:val="000000"/>
                <w:lang w:eastAsia="es-CO"/>
              </w:rPr>
              <w:t>ministrativo y Financiero y ¨Profesional Universitario en Sistemas</w:t>
            </w:r>
          </w:p>
        </w:tc>
        <w:tc>
          <w:tcPr>
            <w:tcW w:w="2410" w:type="dxa"/>
            <w:vAlign w:val="center"/>
            <w:hideMark/>
          </w:tcPr>
          <w:p w14:paraId="6D7D7469" w14:textId="195E6B35" w:rsidR="00D01CFE" w:rsidRPr="00F42C51" w:rsidRDefault="005C7E05"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Publicación Pagina Web</w:t>
            </w:r>
          </w:p>
        </w:tc>
      </w:tr>
      <w:tr w:rsidR="00D01CFE" w:rsidRPr="00F42C51" w14:paraId="61D1258B" w14:textId="77777777" w:rsidTr="000913C1">
        <w:trPr>
          <w:trHeight w:val="572"/>
        </w:trPr>
        <w:tc>
          <w:tcPr>
            <w:tcW w:w="1135" w:type="dxa"/>
            <w:vAlign w:val="center"/>
            <w:hideMark/>
          </w:tcPr>
          <w:p w14:paraId="55BCBFF2"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8.</w:t>
            </w:r>
          </w:p>
        </w:tc>
        <w:tc>
          <w:tcPr>
            <w:tcW w:w="3686" w:type="dxa"/>
            <w:vAlign w:val="center"/>
            <w:hideMark/>
          </w:tcPr>
          <w:p w14:paraId="451C96DC" w14:textId="74B38372" w:rsidR="00D01CFE" w:rsidRPr="00F42C51" w:rsidRDefault="00DE248A" w:rsidP="00F42C51">
            <w:pPr>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Establecer los parámetros para el cumplimiento de los procedimientos técnicos relacionados con el Archivo Central</w:t>
            </w:r>
          </w:p>
          <w:p w14:paraId="25C692B1" w14:textId="6C10A688" w:rsidR="00DE248A" w:rsidRPr="00F42C51" w:rsidRDefault="00DE248A" w:rsidP="00F42C51">
            <w:pPr>
              <w:jc w:val="both"/>
              <w:rPr>
                <w:rFonts w:ascii="Tahoma" w:eastAsia="Times New Roman" w:hAnsi="Tahoma" w:cs="Tahoma"/>
                <w:color w:val="000000"/>
                <w:lang w:eastAsia="es-CO"/>
              </w:rPr>
            </w:pPr>
            <w:r w:rsidRPr="00F42C51">
              <w:rPr>
                <w:rFonts w:ascii="Tahoma" w:eastAsia="Times New Roman" w:hAnsi="Tahoma" w:cs="Tahoma"/>
                <w:bCs/>
                <w:color w:val="000000"/>
                <w:lang w:eastAsia="es-CO"/>
              </w:rPr>
              <w:t xml:space="preserve">Velar por la conservación de los documentos transferidos al </w:t>
            </w:r>
            <w:r w:rsidRPr="00F42C51">
              <w:rPr>
                <w:rFonts w:ascii="Tahoma" w:eastAsia="Times New Roman" w:hAnsi="Tahoma" w:cs="Tahoma"/>
                <w:bCs/>
                <w:color w:val="000000"/>
                <w:lang w:eastAsia="es-CO"/>
              </w:rPr>
              <w:br/>
            </w:r>
            <w:r w:rsidRPr="00F42C51">
              <w:rPr>
                <w:rFonts w:ascii="Tahoma" w:eastAsia="Times New Roman" w:hAnsi="Tahoma" w:cs="Tahoma"/>
                <w:bCs/>
                <w:color w:val="000000"/>
                <w:lang w:eastAsia="es-CO"/>
              </w:rPr>
              <w:lastRenderedPageBreak/>
              <w:t>Archivo Central, teniendo en cuenta el ciclo vital del documento, desde su creación hasta su disposición final.</w:t>
            </w:r>
          </w:p>
          <w:p w14:paraId="546B3C88" w14:textId="350B4411" w:rsidR="00D01CFE" w:rsidRPr="00F42C51" w:rsidRDefault="00D01CFE" w:rsidP="00F42C51">
            <w:pPr>
              <w:jc w:val="both"/>
              <w:rPr>
                <w:rFonts w:ascii="Tahoma" w:eastAsia="Times New Roman" w:hAnsi="Tahoma" w:cs="Tahoma"/>
                <w:color w:val="000000"/>
                <w:highlight w:val="yellow"/>
                <w:lang w:eastAsia="es-CO"/>
              </w:rPr>
            </w:pPr>
          </w:p>
        </w:tc>
        <w:tc>
          <w:tcPr>
            <w:tcW w:w="2409" w:type="dxa"/>
            <w:vAlign w:val="center"/>
            <w:hideMark/>
          </w:tcPr>
          <w:p w14:paraId="30FE1003" w14:textId="5D4F7ADD" w:rsidR="00D01CFE" w:rsidRPr="00F42C51" w:rsidRDefault="00DE248A"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lastRenderedPageBreak/>
              <w:t>Subgerente Administrativo y Financiero Subgerente, Jefe Oficina Gestión Administrativo y Técnico Administrativo de Archivo Central</w:t>
            </w:r>
          </w:p>
        </w:tc>
        <w:tc>
          <w:tcPr>
            <w:tcW w:w="2410" w:type="dxa"/>
            <w:vAlign w:val="center"/>
            <w:hideMark/>
          </w:tcPr>
          <w:p w14:paraId="419A2823" w14:textId="77777777" w:rsidR="00D01CFE" w:rsidRPr="00F42C51" w:rsidRDefault="00DE248A"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GRF-M-02</w:t>
            </w:r>
          </w:p>
          <w:p w14:paraId="1DB91E6E" w14:textId="161DD04F" w:rsidR="00DE248A" w:rsidRPr="00F42C51" w:rsidRDefault="00DE248A"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Manual de procedimiento del Archivo Central</w:t>
            </w:r>
          </w:p>
        </w:tc>
      </w:tr>
      <w:tr w:rsidR="00D01CFE" w:rsidRPr="00F42C51" w14:paraId="47AD3E94" w14:textId="77777777" w:rsidTr="000913C1">
        <w:trPr>
          <w:trHeight w:val="4762"/>
        </w:trPr>
        <w:tc>
          <w:tcPr>
            <w:tcW w:w="1135" w:type="dxa"/>
            <w:vAlign w:val="center"/>
            <w:hideMark/>
          </w:tcPr>
          <w:p w14:paraId="2F9A3F8E"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9.</w:t>
            </w:r>
          </w:p>
        </w:tc>
        <w:tc>
          <w:tcPr>
            <w:tcW w:w="3686" w:type="dxa"/>
            <w:vAlign w:val="center"/>
            <w:hideMark/>
          </w:tcPr>
          <w:p w14:paraId="6A7653E4" w14:textId="77777777" w:rsidR="00DE248A" w:rsidRPr="00F42C51" w:rsidRDefault="00DE248A"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Cumplimiento de las directrices establecidas para la gestión de información digital y física</w:t>
            </w:r>
            <w:r w:rsidR="00D01CFE" w:rsidRPr="00F42C51">
              <w:rPr>
                <w:rFonts w:ascii="Tahoma" w:eastAsia="Times New Roman" w:hAnsi="Tahoma" w:cs="Tahoma"/>
                <w:b/>
                <w:bCs/>
                <w:color w:val="000000"/>
                <w:lang w:eastAsia="es-CO"/>
              </w:rPr>
              <w:t>.</w:t>
            </w:r>
          </w:p>
          <w:p w14:paraId="4B85004E" w14:textId="5E2683E2" w:rsidR="00D01CFE" w:rsidRPr="00F42C51" w:rsidRDefault="00DE248A" w:rsidP="00F42C51">
            <w:pPr>
              <w:spacing w:after="0"/>
              <w:jc w:val="both"/>
              <w:rPr>
                <w:rFonts w:ascii="Tahoma" w:eastAsia="Times New Roman" w:hAnsi="Tahoma" w:cs="Tahoma"/>
                <w:bCs/>
                <w:color w:val="000000"/>
                <w:lang w:eastAsia="es-CO"/>
              </w:rPr>
            </w:pPr>
            <w:r w:rsidRPr="00F42C51">
              <w:rPr>
                <w:rFonts w:ascii="Tahoma" w:eastAsia="Times New Roman" w:hAnsi="Tahoma" w:cs="Tahoma"/>
                <w:bCs/>
                <w:color w:val="000000"/>
                <w:lang w:eastAsia="es-CO"/>
              </w:rPr>
              <w:t xml:space="preserve">Se adoptan </w:t>
            </w:r>
            <w:r w:rsidR="00073584" w:rsidRPr="00F42C51">
              <w:rPr>
                <w:rFonts w:ascii="Tahoma" w:eastAsia="Times New Roman" w:hAnsi="Tahoma" w:cs="Tahoma"/>
                <w:bCs/>
                <w:color w:val="000000"/>
                <w:lang w:eastAsia="es-CO"/>
              </w:rPr>
              <w:t>las mejores prácticas de Gestión Documental y Archivística para asegurar la información producida en el ejercicio de las funciones, garantizando el ciclo vital del documento en sus diferentes etapas.</w:t>
            </w:r>
            <w:r w:rsidR="00D01CFE" w:rsidRPr="00F42C51">
              <w:rPr>
                <w:rFonts w:ascii="Tahoma" w:eastAsia="Times New Roman" w:hAnsi="Tahoma" w:cs="Tahoma"/>
                <w:color w:val="000000"/>
                <w:lang w:eastAsia="es-CO"/>
              </w:rPr>
              <w:t xml:space="preserve"> </w:t>
            </w:r>
          </w:p>
        </w:tc>
        <w:tc>
          <w:tcPr>
            <w:tcW w:w="2409" w:type="dxa"/>
            <w:vAlign w:val="center"/>
            <w:hideMark/>
          </w:tcPr>
          <w:p w14:paraId="48698262" w14:textId="399DE04A" w:rsidR="00D01CFE" w:rsidRPr="00F42C51" w:rsidRDefault="00DE248A"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Subgerente Administrativo y Financiero Subgerente, Jefe Oficina Gestión Administrativo y Técnico Administrativo de Archivo Central</w:t>
            </w:r>
          </w:p>
        </w:tc>
        <w:tc>
          <w:tcPr>
            <w:tcW w:w="2410" w:type="dxa"/>
            <w:vAlign w:val="center"/>
            <w:hideMark/>
          </w:tcPr>
          <w:p w14:paraId="6CD2ACE8" w14:textId="69242CF8" w:rsidR="00D01CFE" w:rsidRPr="00F42C51" w:rsidRDefault="00073584" w:rsidP="00F42C51">
            <w:pPr>
              <w:spacing w:after="0"/>
              <w:jc w:val="center"/>
              <w:rPr>
                <w:rFonts w:ascii="Tahoma" w:eastAsia="Times New Roman" w:hAnsi="Tahoma" w:cs="Tahoma"/>
                <w:color w:val="000000"/>
                <w:lang w:eastAsia="es-CO"/>
              </w:rPr>
            </w:pPr>
            <w:r w:rsidRPr="00737327">
              <w:rPr>
                <w:rFonts w:ascii="Tahoma" w:eastAsia="Times New Roman" w:hAnsi="Tahoma" w:cs="Tahoma"/>
                <w:color w:val="000000"/>
                <w:lang w:eastAsia="es-CO"/>
              </w:rPr>
              <w:t>GA</w:t>
            </w:r>
            <w:r w:rsidR="00737327" w:rsidRPr="00737327">
              <w:rPr>
                <w:rFonts w:ascii="Tahoma" w:eastAsia="Times New Roman" w:hAnsi="Tahoma" w:cs="Tahoma"/>
                <w:color w:val="000000"/>
                <w:lang w:eastAsia="es-CO"/>
              </w:rPr>
              <w:t>D</w:t>
            </w:r>
            <w:r w:rsidRPr="00737327">
              <w:rPr>
                <w:rFonts w:ascii="Tahoma" w:eastAsia="Times New Roman" w:hAnsi="Tahoma" w:cs="Tahoma"/>
                <w:color w:val="000000"/>
                <w:lang w:eastAsia="es-CO"/>
              </w:rPr>
              <w:t>-D-03</w:t>
            </w:r>
          </w:p>
          <w:p w14:paraId="12BBBF79" w14:textId="4FB96490" w:rsidR="00073584" w:rsidRPr="00F42C51" w:rsidRDefault="0007358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Política de Gestión Documental</w:t>
            </w:r>
          </w:p>
        </w:tc>
      </w:tr>
      <w:tr w:rsidR="00D01CFE" w:rsidRPr="00F42C51" w14:paraId="295E2619" w14:textId="77777777" w:rsidTr="000913C1">
        <w:trPr>
          <w:trHeight w:val="2944"/>
        </w:trPr>
        <w:tc>
          <w:tcPr>
            <w:tcW w:w="1135" w:type="dxa"/>
            <w:vAlign w:val="center"/>
            <w:hideMark/>
          </w:tcPr>
          <w:p w14:paraId="5C468164"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10.</w:t>
            </w:r>
          </w:p>
        </w:tc>
        <w:tc>
          <w:tcPr>
            <w:tcW w:w="3686" w:type="dxa"/>
            <w:vAlign w:val="center"/>
            <w:hideMark/>
          </w:tcPr>
          <w:p w14:paraId="1B24721B" w14:textId="77777777" w:rsidR="00073584" w:rsidRPr="00F42C51" w:rsidRDefault="00073584"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Establecer las metas a corto, mediano y largo plazo el desarrollo sistemático de los procesos de gestión documental</w:t>
            </w:r>
            <w:r w:rsidR="00D01CFE" w:rsidRPr="00F42C51">
              <w:rPr>
                <w:rFonts w:ascii="Tahoma" w:eastAsia="Times New Roman" w:hAnsi="Tahoma" w:cs="Tahoma"/>
                <w:b/>
                <w:bCs/>
                <w:color w:val="000000"/>
                <w:lang w:eastAsia="es-CO"/>
              </w:rPr>
              <w:t>.</w:t>
            </w:r>
          </w:p>
          <w:p w14:paraId="17DEBA10" w14:textId="482EBE20" w:rsidR="00D01CFE" w:rsidRPr="00F42C51" w:rsidRDefault="00073584" w:rsidP="00F42C51">
            <w:pPr>
              <w:spacing w:after="0"/>
              <w:jc w:val="both"/>
              <w:rPr>
                <w:rFonts w:ascii="Tahoma" w:eastAsia="Times New Roman" w:hAnsi="Tahoma" w:cs="Tahoma"/>
                <w:b/>
                <w:bCs/>
                <w:color w:val="000000"/>
                <w:lang w:eastAsia="es-CO"/>
              </w:rPr>
            </w:pPr>
            <w:r w:rsidRPr="00F42C51">
              <w:rPr>
                <w:rFonts w:ascii="Tahoma" w:eastAsia="Times New Roman" w:hAnsi="Tahoma" w:cs="Tahoma"/>
                <w:bCs/>
                <w:color w:val="000000"/>
                <w:lang w:eastAsia="es-CO"/>
              </w:rPr>
              <w:t xml:space="preserve">Cumplimiento de los componentes establecidos para velar por la conservación de los archivos durante </w:t>
            </w:r>
            <w:r w:rsidR="00E6789E" w:rsidRPr="00F42C51">
              <w:rPr>
                <w:rFonts w:ascii="Tahoma" w:eastAsia="Times New Roman" w:hAnsi="Tahoma" w:cs="Tahoma"/>
                <w:bCs/>
                <w:color w:val="000000"/>
                <w:lang w:eastAsia="es-CO"/>
              </w:rPr>
              <w:t>todo su ciclo de vida.</w:t>
            </w:r>
            <w:r w:rsidR="00D01CFE" w:rsidRPr="00F42C51">
              <w:rPr>
                <w:rFonts w:ascii="Tahoma" w:eastAsia="Times New Roman" w:hAnsi="Tahoma" w:cs="Tahoma"/>
                <w:b/>
                <w:bCs/>
                <w:color w:val="000000"/>
                <w:lang w:eastAsia="es-CO"/>
              </w:rPr>
              <w:t xml:space="preserve"> </w:t>
            </w:r>
          </w:p>
        </w:tc>
        <w:tc>
          <w:tcPr>
            <w:tcW w:w="2409" w:type="dxa"/>
            <w:vAlign w:val="center"/>
            <w:hideMark/>
          </w:tcPr>
          <w:p w14:paraId="5694BE65" w14:textId="24949884" w:rsidR="00D01CFE" w:rsidRPr="00F42C51" w:rsidRDefault="00E6789E"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Todo el personal vinculado en la entidad</w:t>
            </w:r>
          </w:p>
        </w:tc>
        <w:tc>
          <w:tcPr>
            <w:tcW w:w="2410" w:type="dxa"/>
            <w:vAlign w:val="center"/>
            <w:hideMark/>
          </w:tcPr>
          <w:p w14:paraId="4033D77E" w14:textId="77777777" w:rsidR="00D01CFE" w:rsidRPr="00F42C51" w:rsidRDefault="0007358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highlight w:val="yellow"/>
                <w:lang w:eastAsia="es-CO"/>
              </w:rPr>
              <w:t>GA-P-06-D-02</w:t>
            </w:r>
          </w:p>
          <w:p w14:paraId="23590694" w14:textId="1B33F193" w:rsidR="00073584" w:rsidRPr="00F42C51" w:rsidRDefault="00073584"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Programa de Gestión Documental</w:t>
            </w:r>
          </w:p>
        </w:tc>
      </w:tr>
      <w:tr w:rsidR="00D01CFE" w:rsidRPr="00F42C51" w14:paraId="189B4FDF" w14:textId="77777777" w:rsidTr="000913C1">
        <w:trPr>
          <w:trHeight w:val="828"/>
        </w:trPr>
        <w:tc>
          <w:tcPr>
            <w:tcW w:w="1135" w:type="dxa"/>
            <w:vAlign w:val="center"/>
            <w:hideMark/>
          </w:tcPr>
          <w:p w14:paraId="1BE847C1" w14:textId="77777777" w:rsidR="00D01CFE" w:rsidRPr="00F42C51" w:rsidRDefault="00C24ADD"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11.</w:t>
            </w:r>
          </w:p>
        </w:tc>
        <w:tc>
          <w:tcPr>
            <w:tcW w:w="3686" w:type="dxa"/>
            <w:vAlign w:val="center"/>
            <w:hideMark/>
          </w:tcPr>
          <w:p w14:paraId="5DB1ED7B" w14:textId="77777777" w:rsidR="00E6789E" w:rsidRPr="00F42C51" w:rsidRDefault="00E6789E" w:rsidP="00F42C51">
            <w:pPr>
              <w:spacing w:after="0"/>
              <w:jc w:val="both"/>
              <w:rPr>
                <w:rFonts w:ascii="Tahoma" w:eastAsia="Times New Roman" w:hAnsi="Tahoma" w:cs="Tahoma"/>
                <w:b/>
                <w:bCs/>
                <w:color w:val="000000"/>
                <w:lang w:eastAsia="es-CO"/>
              </w:rPr>
            </w:pPr>
            <w:r w:rsidRPr="00F42C51">
              <w:rPr>
                <w:rFonts w:ascii="Tahoma" w:eastAsia="Times New Roman" w:hAnsi="Tahoma" w:cs="Tahoma"/>
                <w:b/>
                <w:bCs/>
                <w:color w:val="000000"/>
                <w:lang w:eastAsia="es-CO"/>
              </w:rPr>
              <w:t>Planear un instrumento de Gestión Documental que este articulado con los demás planes, sistemas y programas institucionales</w:t>
            </w:r>
            <w:r w:rsidR="00D01CFE" w:rsidRPr="00F42C51">
              <w:rPr>
                <w:rFonts w:ascii="Tahoma" w:eastAsia="Times New Roman" w:hAnsi="Tahoma" w:cs="Tahoma"/>
                <w:b/>
                <w:bCs/>
                <w:color w:val="000000"/>
                <w:lang w:eastAsia="es-CO"/>
              </w:rPr>
              <w:t>.</w:t>
            </w:r>
          </w:p>
          <w:p w14:paraId="39157335" w14:textId="3C1BDE0B" w:rsidR="00D01CFE" w:rsidRPr="00F42C51" w:rsidRDefault="00E6789E" w:rsidP="00F42C51">
            <w:pPr>
              <w:spacing w:after="0"/>
              <w:jc w:val="both"/>
              <w:rPr>
                <w:rFonts w:ascii="Tahoma" w:eastAsia="Times New Roman" w:hAnsi="Tahoma" w:cs="Tahoma"/>
                <w:b/>
                <w:bCs/>
                <w:color w:val="000000"/>
                <w:lang w:eastAsia="es-CO"/>
              </w:rPr>
            </w:pPr>
            <w:r w:rsidRPr="00F42C51">
              <w:rPr>
                <w:rFonts w:ascii="Tahoma" w:eastAsia="Times New Roman" w:hAnsi="Tahoma" w:cs="Tahoma"/>
                <w:bCs/>
                <w:color w:val="000000"/>
                <w:lang w:eastAsia="es-CO"/>
              </w:rPr>
              <w:t xml:space="preserve">Formulación de los procesos estratégicos para el mejoramiento </w:t>
            </w:r>
            <w:r w:rsidR="00633F3B" w:rsidRPr="00F42C51">
              <w:rPr>
                <w:rFonts w:ascii="Tahoma" w:eastAsia="Times New Roman" w:hAnsi="Tahoma" w:cs="Tahoma"/>
                <w:bCs/>
                <w:color w:val="000000"/>
                <w:lang w:eastAsia="es-CO"/>
              </w:rPr>
              <w:lastRenderedPageBreak/>
              <w:t>de la función archivística, de manera eficiente y eficaz para la prestación de servicios y ordenamiento interno de la entidad.</w:t>
            </w:r>
            <w:r w:rsidR="00D01CFE" w:rsidRPr="00F42C51">
              <w:rPr>
                <w:rFonts w:ascii="Tahoma" w:eastAsia="Times New Roman" w:hAnsi="Tahoma" w:cs="Tahoma"/>
                <w:b/>
                <w:bCs/>
                <w:color w:val="000000"/>
                <w:lang w:eastAsia="es-CO"/>
              </w:rPr>
              <w:t xml:space="preserve"> </w:t>
            </w:r>
          </w:p>
        </w:tc>
        <w:tc>
          <w:tcPr>
            <w:tcW w:w="2409" w:type="dxa"/>
            <w:vAlign w:val="center"/>
            <w:hideMark/>
          </w:tcPr>
          <w:p w14:paraId="06F185A9" w14:textId="0ABED7D3" w:rsidR="00D01CFE" w:rsidRPr="00F42C51" w:rsidRDefault="00633F3B"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lastRenderedPageBreak/>
              <w:t>Subgerente Administrativo y Financiero Subgerente, Jefe Oficina Gestión Administrativo y Técnico Administrativo de Archivo Central</w:t>
            </w:r>
            <w:r w:rsidR="00D01CFE" w:rsidRPr="00F42C51">
              <w:rPr>
                <w:rFonts w:ascii="Tahoma" w:eastAsia="Times New Roman" w:hAnsi="Tahoma" w:cs="Tahoma"/>
                <w:color w:val="000000"/>
                <w:lang w:eastAsia="es-CO"/>
              </w:rPr>
              <w:t>.</w:t>
            </w:r>
          </w:p>
        </w:tc>
        <w:tc>
          <w:tcPr>
            <w:tcW w:w="2410" w:type="dxa"/>
            <w:vAlign w:val="center"/>
            <w:hideMark/>
          </w:tcPr>
          <w:p w14:paraId="210211AE" w14:textId="2BDE0E19" w:rsidR="00D01CFE" w:rsidRPr="00F42C51" w:rsidRDefault="00633F3B" w:rsidP="00F42C51">
            <w:pPr>
              <w:spacing w:after="0"/>
              <w:jc w:val="center"/>
              <w:rPr>
                <w:rFonts w:ascii="Tahoma" w:eastAsia="Times New Roman" w:hAnsi="Tahoma" w:cs="Tahoma"/>
                <w:color w:val="000000"/>
                <w:lang w:eastAsia="es-CO"/>
              </w:rPr>
            </w:pPr>
            <w:r w:rsidRPr="00737327">
              <w:rPr>
                <w:rFonts w:ascii="Tahoma" w:eastAsia="Times New Roman" w:hAnsi="Tahoma" w:cs="Tahoma"/>
                <w:color w:val="000000"/>
                <w:lang w:eastAsia="es-CO"/>
              </w:rPr>
              <w:t>GA</w:t>
            </w:r>
            <w:r w:rsidR="00737327" w:rsidRPr="00737327">
              <w:rPr>
                <w:rFonts w:ascii="Tahoma" w:eastAsia="Times New Roman" w:hAnsi="Tahoma" w:cs="Tahoma"/>
                <w:color w:val="000000"/>
                <w:lang w:eastAsia="es-CO"/>
              </w:rPr>
              <w:t>D</w:t>
            </w:r>
            <w:r w:rsidRPr="00737327">
              <w:rPr>
                <w:rFonts w:ascii="Tahoma" w:eastAsia="Times New Roman" w:hAnsi="Tahoma" w:cs="Tahoma"/>
                <w:color w:val="000000"/>
                <w:lang w:eastAsia="es-CO"/>
              </w:rPr>
              <w:t>-PL-01</w:t>
            </w:r>
          </w:p>
          <w:p w14:paraId="7AA149DB" w14:textId="0A1C6C5B" w:rsidR="00633F3B" w:rsidRPr="00F42C51" w:rsidRDefault="00633F3B" w:rsidP="00F42C51">
            <w:pPr>
              <w:spacing w:after="0"/>
              <w:jc w:val="center"/>
              <w:rPr>
                <w:rFonts w:ascii="Tahoma" w:eastAsia="Times New Roman" w:hAnsi="Tahoma" w:cs="Tahoma"/>
                <w:color w:val="000000"/>
                <w:lang w:eastAsia="es-CO"/>
              </w:rPr>
            </w:pPr>
            <w:r w:rsidRPr="00F42C51">
              <w:rPr>
                <w:rFonts w:ascii="Tahoma" w:eastAsia="Times New Roman" w:hAnsi="Tahoma" w:cs="Tahoma"/>
                <w:color w:val="000000"/>
                <w:lang w:eastAsia="es-CO"/>
              </w:rPr>
              <w:t>Plan Institucional de Archivos - PINAR</w:t>
            </w:r>
          </w:p>
        </w:tc>
      </w:tr>
    </w:tbl>
    <w:p w14:paraId="49397E1A" w14:textId="77777777" w:rsidR="00F80F72" w:rsidRPr="00F42C51" w:rsidRDefault="00F80F72" w:rsidP="00F42C51">
      <w:pPr>
        <w:tabs>
          <w:tab w:val="left" w:pos="993"/>
          <w:tab w:val="left" w:pos="5573"/>
        </w:tabs>
        <w:rPr>
          <w:rFonts w:ascii="Tahoma" w:hAnsi="Tahoma" w:cs="Tahoma"/>
        </w:rPr>
      </w:pPr>
    </w:p>
    <w:p w14:paraId="60E479D8" w14:textId="77777777" w:rsidR="00BE7E8F" w:rsidRPr="00F42C51" w:rsidRDefault="00BE7E8F" w:rsidP="00F42C51">
      <w:pPr>
        <w:pStyle w:val="Ttulo1"/>
        <w:numPr>
          <w:ilvl w:val="0"/>
          <w:numId w:val="4"/>
        </w:numPr>
        <w:tabs>
          <w:tab w:val="left" w:pos="1399"/>
        </w:tabs>
        <w:spacing w:line="276" w:lineRule="auto"/>
      </w:pPr>
      <w:r w:rsidRPr="00F42C51">
        <w:t>DOCUMENTOS DE REFERENCIA</w:t>
      </w:r>
    </w:p>
    <w:p w14:paraId="38232AC3" w14:textId="77777777" w:rsidR="004401F1" w:rsidRPr="00F42C51" w:rsidRDefault="004401F1" w:rsidP="00F42C51">
      <w:pPr>
        <w:pStyle w:val="Ttulo1"/>
        <w:tabs>
          <w:tab w:val="left" w:pos="1399"/>
        </w:tabs>
        <w:spacing w:line="276" w:lineRule="auto"/>
        <w:ind w:left="1398" w:firstLine="0"/>
      </w:pPr>
    </w:p>
    <w:p w14:paraId="382C45C5" w14:textId="2E2A1499" w:rsidR="004401F1" w:rsidRPr="00F42C51" w:rsidRDefault="005E2AB3" w:rsidP="00F42C51">
      <w:pPr>
        <w:pStyle w:val="Prrafodelista"/>
        <w:numPr>
          <w:ilvl w:val="0"/>
          <w:numId w:val="8"/>
        </w:numPr>
        <w:spacing w:after="160"/>
        <w:rPr>
          <w:rFonts w:ascii="Tahoma" w:hAnsi="Tahoma" w:cs="Tahoma"/>
          <w:b/>
          <w:bCs/>
        </w:rPr>
      </w:pPr>
      <w:r w:rsidRPr="00F42C51">
        <w:rPr>
          <w:rFonts w:ascii="Tahoma" w:hAnsi="Tahoma" w:cs="Tahoma"/>
        </w:rPr>
        <w:t>Ley 594 de 2000 – Ley General de Archivos</w:t>
      </w:r>
      <w:r w:rsidR="004401F1" w:rsidRPr="00F42C51">
        <w:rPr>
          <w:rFonts w:ascii="Tahoma" w:hAnsi="Tahoma" w:cs="Tahoma"/>
        </w:rPr>
        <w:t>.</w:t>
      </w:r>
    </w:p>
    <w:p w14:paraId="157D629F" w14:textId="14A4D476" w:rsidR="004401F1" w:rsidRPr="00F42C51" w:rsidRDefault="005E2AB3" w:rsidP="00F42C51">
      <w:pPr>
        <w:pStyle w:val="Prrafodelista"/>
        <w:numPr>
          <w:ilvl w:val="0"/>
          <w:numId w:val="8"/>
        </w:numPr>
        <w:spacing w:after="160"/>
        <w:rPr>
          <w:rFonts w:ascii="Tahoma" w:hAnsi="Tahoma" w:cs="Tahoma"/>
          <w:b/>
          <w:bCs/>
        </w:rPr>
      </w:pPr>
      <w:r w:rsidRPr="00F42C51">
        <w:rPr>
          <w:rFonts w:ascii="Tahoma" w:hAnsi="Tahoma" w:cs="Tahoma"/>
        </w:rPr>
        <w:t>Acuerdo 001 de 2024 – Acuerdo Único de Inventario Documental</w:t>
      </w:r>
      <w:r w:rsidR="004401F1" w:rsidRPr="00F42C51">
        <w:rPr>
          <w:rFonts w:ascii="Tahoma" w:hAnsi="Tahoma" w:cs="Tahoma"/>
        </w:rPr>
        <w:t>.</w:t>
      </w:r>
    </w:p>
    <w:p w14:paraId="1277654C" w14:textId="5D1FD9A2" w:rsidR="005E2AB3" w:rsidRPr="00F42C51" w:rsidRDefault="005E2AB3" w:rsidP="00F42C51">
      <w:pPr>
        <w:pStyle w:val="Prrafodelista"/>
        <w:numPr>
          <w:ilvl w:val="0"/>
          <w:numId w:val="8"/>
        </w:numPr>
        <w:spacing w:after="160"/>
        <w:rPr>
          <w:rFonts w:ascii="Tahoma" w:hAnsi="Tahoma" w:cs="Tahoma"/>
          <w:b/>
          <w:bCs/>
        </w:rPr>
      </w:pPr>
      <w:r w:rsidRPr="00F42C51">
        <w:rPr>
          <w:rFonts w:ascii="Tahoma" w:hAnsi="Tahoma" w:cs="Tahoma"/>
        </w:rPr>
        <w:t>Instrumentos Archivísticos.</w:t>
      </w:r>
    </w:p>
    <w:p w14:paraId="1C8D7F19" w14:textId="77777777" w:rsidR="009E1614" w:rsidRPr="00F42C51" w:rsidRDefault="009E1614" w:rsidP="00F42C51">
      <w:pPr>
        <w:pStyle w:val="Prrafodelista"/>
        <w:spacing w:after="160"/>
        <w:rPr>
          <w:rFonts w:ascii="Tahoma" w:hAnsi="Tahoma" w:cs="Tahoma"/>
          <w:b/>
          <w:bCs/>
        </w:rPr>
      </w:pPr>
    </w:p>
    <w:p w14:paraId="3C06F95F" w14:textId="526BAAA0" w:rsidR="005E2AB3" w:rsidRDefault="009204F3" w:rsidP="009204F3">
      <w:pPr>
        <w:pStyle w:val="NormalWeb"/>
        <w:numPr>
          <w:ilvl w:val="0"/>
          <w:numId w:val="4"/>
        </w:numPr>
        <w:spacing w:line="276" w:lineRule="auto"/>
        <w:rPr>
          <w:rFonts w:ascii="Tahoma" w:hAnsi="Tahoma" w:cs="Tahoma"/>
          <w:b/>
          <w:bCs/>
        </w:rPr>
      </w:pPr>
      <w:r w:rsidRPr="009204F3">
        <w:rPr>
          <w:rFonts w:ascii="Tahoma" w:hAnsi="Tahoma" w:cs="Tahoma"/>
          <w:b/>
          <w:bCs/>
          <w:noProof/>
        </w:rPr>
        <w:t>ANEXOS</w:t>
      </w:r>
    </w:p>
    <w:p w14:paraId="62FC9385" w14:textId="77777777" w:rsidR="00F67294" w:rsidRPr="00F67294" w:rsidRDefault="00F67294" w:rsidP="00F67294">
      <w:pPr>
        <w:spacing w:line="360" w:lineRule="auto"/>
        <w:jc w:val="both"/>
        <w:rPr>
          <w:rFonts w:ascii="Tahoma" w:hAnsi="Tahoma" w:cs="Tahoma"/>
          <w:b/>
          <w:bCs/>
          <w:sz w:val="24"/>
          <w:szCs w:val="24"/>
        </w:rPr>
      </w:pPr>
      <w:bookmarkStart w:id="6" w:name="_Hlk230677644"/>
      <w:r w:rsidRPr="00F67294">
        <w:rPr>
          <w:rFonts w:ascii="Tahoma" w:hAnsi="Tahoma" w:cs="Tahoma"/>
          <w:b/>
          <w:bCs/>
          <w:sz w:val="24"/>
          <w:szCs w:val="24"/>
        </w:rPr>
        <w:t>CONTROL DEL DOCUMENTO</w:t>
      </w:r>
    </w:p>
    <w:tbl>
      <w:tblPr>
        <w:tblStyle w:val="Tablaconcuadrcula"/>
        <w:tblW w:w="9357" w:type="dxa"/>
        <w:tblInd w:w="-431" w:type="dxa"/>
        <w:tblLook w:val="04A0" w:firstRow="1" w:lastRow="0" w:firstColumn="1" w:lastColumn="0" w:noHBand="0" w:noVBand="1"/>
      </w:tblPr>
      <w:tblGrid>
        <w:gridCol w:w="1702"/>
        <w:gridCol w:w="3402"/>
        <w:gridCol w:w="4253"/>
      </w:tblGrid>
      <w:tr w:rsidR="00F67294" w14:paraId="5082918E" w14:textId="77777777" w:rsidTr="00F67294">
        <w:tc>
          <w:tcPr>
            <w:tcW w:w="1702" w:type="dxa"/>
          </w:tcPr>
          <w:p w14:paraId="0EB43EBE" w14:textId="77777777" w:rsidR="00F67294" w:rsidRDefault="00F67294" w:rsidP="003421A4">
            <w:pPr>
              <w:spacing w:line="360" w:lineRule="auto"/>
              <w:jc w:val="both"/>
              <w:rPr>
                <w:rFonts w:ascii="Tahoma" w:hAnsi="Tahoma" w:cs="Tahoma"/>
                <w:sz w:val="24"/>
                <w:szCs w:val="24"/>
              </w:rPr>
            </w:pPr>
          </w:p>
        </w:tc>
        <w:tc>
          <w:tcPr>
            <w:tcW w:w="3402" w:type="dxa"/>
          </w:tcPr>
          <w:p w14:paraId="33D7C84E" w14:textId="77777777" w:rsidR="00F67294" w:rsidRPr="00973376" w:rsidRDefault="00F67294" w:rsidP="003421A4">
            <w:pPr>
              <w:spacing w:line="360" w:lineRule="auto"/>
              <w:jc w:val="center"/>
              <w:rPr>
                <w:rFonts w:ascii="Tahoma" w:hAnsi="Tahoma" w:cs="Tahoma"/>
                <w:b/>
                <w:bCs/>
                <w:sz w:val="24"/>
                <w:szCs w:val="24"/>
              </w:rPr>
            </w:pPr>
            <w:r w:rsidRPr="00973376">
              <w:rPr>
                <w:rFonts w:ascii="Tahoma" w:hAnsi="Tahoma" w:cs="Tahoma"/>
                <w:b/>
                <w:bCs/>
                <w:sz w:val="24"/>
                <w:szCs w:val="24"/>
              </w:rPr>
              <w:t>NOMBRE</w:t>
            </w:r>
          </w:p>
        </w:tc>
        <w:tc>
          <w:tcPr>
            <w:tcW w:w="4253" w:type="dxa"/>
          </w:tcPr>
          <w:p w14:paraId="782C2489" w14:textId="77777777" w:rsidR="00F67294" w:rsidRPr="00973376" w:rsidRDefault="00F67294" w:rsidP="003421A4">
            <w:pPr>
              <w:spacing w:line="360" w:lineRule="auto"/>
              <w:jc w:val="center"/>
              <w:rPr>
                <w:rFonts w:ascii="Tahoma" w:hAnsi="Tahoma" w:cs="Tahoma"/>
                <w:b/>
                <w:bCs/>
                <w:sz w:val="24"/>
                <w:szCs w:val="24"/>
              </w:rPr>
            </w:pPr>
            <w:r w:rsidRPr="00973376">
              <w:rPr>
                <w:rFonts w:ascii="Tahoma" w:hAnsi="Tahoma" w:cs="Tahoma"/>
                <w:b/>
                <w:bCs/>
                <w:sz w:val="24"/>
                <w:szCs w:val="24"/>
              </w:rPr>
              <w:t>CARGO</w:t>
            </w:r>
          </w:p>
        </w:tc>
      </w:tr>
      <w:tr w:rsidR="00F67294" w14:paraId="2201E3B2" w14:textId="77777777" w:rsidTr="00F67294">
        <w:tc>
          <w:tcPr>
            <w:tcW w:w="1702" w:type="dxa"/>
          </w:tcPr>
          <w:p w14:paraId="3C16E31B" w14:textId="77777777" w:rsidR="00F67294" w:rsidRPr="00973376" w:rsidRDefault="00F67294" w:rsidP="003421A4">
            <w:pPr>
              <w:spacing w:line="360" w:lineRule="auto"/>
              <w:jc w:val="both"/>
              <w:rPr>
                <w:rFonts w:ascii="Tahoma" w:hAnsi="Tahoma" w:cs="Tahoma"/>
                <w:b/>
                <w:bCs/>
                <w:sz w:val="24"/>
                <w:szCs w:val="24"/>
              </w:rPr>
            </w:pPr>
            <w:r w:rsidRPr="00973376">
              <w:rPr>
                <w:rFonts w:ascii="Tahoma" w:hAnsi="Tahoma" w:cs="Tahoma"/>
                <w:b/>
                <w:bCs/>
                <w:sz w:val="24"/>
                <w:szCs w:val="24"/>
              </w:rPr>
              <w:t>Elaboró</w:t>
            </w:r>
          </w:p>
        </w:tc>
        <w:tc>
          <w:tcPr>
            <w:tcW w:w="3402" w:type="dxa"/>
          </w:tcPr>
          <w:p w14:paraId="55135993" w14:textId="6CA3F33F" w:rsidR="00F67294" w:rsidRDefault="00F67294" w:rsidP="003421A4">
            <w:pPr>
              <w:spacing w:line="360" w:lineRule="auto"/>
              <w:jc w:val="both"/>
              <w:rPr>
                <w:rFonts w:ascii="Tahoma" w:hAnsi="Tahoma" w:cs="Tahoma"/>
                <w:sz w:val="24"/>
                <w:szCs w:val="24"/>
              </w:rPr>
            </w:pPr>
            <w:r w:rsidRPr="00F67294">
              <w:rPr>
                <w:rFonts w:ascii="Tahoma" w:hAnsi="Tahoma" w:cs="Tahoma"/>
                <w:sz w:val="24"/>
                <w:szCs w:val="24"/>
              </w:rPr>
              <w:t>Diana Lorena Uribe Penagos</w:t>
            </w:r>
          </w:p>
        </w:tc>
        <w:tc>
          <w:tcPr>
            <w:tcW w:w="4253" w:type="dxa"/>
          </w:tcPr>
          <w:p w14:paraId="62604347" w14:textId="6F0137FC" w:rsidR="00F67294" w:rsidRDefault="00F67294" w:rsidP="003421A4">
            <w:pPr>
              <w:spacing w:line="360" w:lineRule="auto"/>
              <w:jc w:val="both"/>
              <w:rPr>
                <w:rFonts w:ascii="Tahoma" w:hAnsi="Tahoma" w:cs="Tahoma"/>
                <w:sz w:val="24"/>
                <w:szCs w:val="24"/>
              </w:rPr>
            </w:pPr>
            <w:r>
              <w:rPr>
                <w:rFonts w:ascii="Tahoma" w:hAnsi="Tahoma" w:cs="Tahoma"/>
                <w:sz w:val="24"/>
                <w:szCs w:val="24"/>
              </w:rPr>
              <w:t>Contratista gestión de archivo</w:t>
            </w:r>
          </w:p>
        </w:tc>
      </w:tr>
      <w:tr w:rsidR="00F67294" w14:paraId="69E92E1F" w14:textId="77777777" w:rsidTr="00F67294">
        <w:tc>
          <w:tcPr>
            <w:tcW w:w="1702" w:type="dxa"/>
          </w:tcPr>
          <w:p w14:paraId="3D88E288" w14:textId="77777777" w:rsidR="00F67294" w:rsidRPr="00973376" w:rsidRDefault="00F67294" w:rsidP="003421A4">
            <w:pPr>
              <w:spacing w:line="360" w:lineRule="auto"/>
              <w:jc w:val="both"/>
              <w:rPr>
                <w:rFonts w:ascii="Tahoma" w:hAnsi="Tahoma" w:cs="Tahoma"/>
                <w:b/>
                <w:bCs/>
                <w:sz w:val="24"/>
                <w:szCs w:val="24"/>
              </w:rPr>
            </w:pPr>
            <w:r w:rsidRPr="00973376">
              <w:rPr>
                <w:rFonts w:ascii="Tahoma" w:hAnsi="Tahoma" w:cs="Tahoma"/>
                <w:b/>
                <w:bCs/>
                <w:sz w:val="24"/>
                <w:szCs w:val="24"/>
              </w:rPr>
              <w:t>Revisó</w:t>
            </w:r>
          </w:p>
        </w:tc>
        <w:tc>
          <w:tcPr>
            <w:tcW w:w="3402" w:type="dxa"/>
          </w:tcPr>
          <w:p w14:paraId="47673E18" w14:textId="0A8F6AC7" w:rsidR="00F67294" w:rsidRDefault="00F67294" w:rsidP="003421A4">
            <w:pPr>
              <w:spacing w:line="360" w:lineRule="auto"/>
              <w:jc w:val="both"/>
              <w:rPr>
                <w:rFonts w:ascii="Tahoma" w:hAnsi="Tahoma" w:cs="Tahoma"/>
                <w:sz w:val="24"/>
                <w:szCs w:val="24"/>
              </w:rPr>
            </w:pPr>
            <w:r>
              <w:rPr>
                <w:rFonts w:ascii="Tahoma" w:hAnsi="Tahoma" w:cs="Tahoma"/>
                <w:sz w:val="24"/>
                <w:szCs w:val="24"/>
              </w:rPr>
              <w:t>Yuliana Ramos Cruz</w:t>
            </w:r>
          </w:p>
        </w:tc>
        <w:tc>
          <w:tcPr>
            <w:tcW w:w="4253" w:type="dxa"/>
          </w:tcPr>
          <w:p w14:paraId="5EC5EB85" w14:textId="77777777" w:rsidR="00F67294" w:rsidRDefault="00F67294" w:rsidP="003421A4">
            <w:pPr>
              <w:spacing w:line="360" w:lineRule="auto"/>
              <w:jc w:val="both"/>
              <w:rPr>
                <w:rFonts w:ascii="Tahoma" w:hAnsi="Tahoma" w:cs="Tahoma"/>
                <w:sz w:val="24"/>
                <w:szCs w:val="24"/>
              </w:rPr>
            </w:pPr>
            <w:r>
              <w:rPr>
                <w:rFonts w:ascii="Tahoma" w:hAnsi="Tahoma" w:cs="Tahoma"/>
                <w:sz w:val="24"/>
                <w:szCs w:val="24"/>
              </w:rPr>
              <w:t>Jefe de oficina gestión administrativa</w:t>
            </w:r>
          </w:p>
        </w:tc>
      </w:tr>
      <w:tr w:rsidR="00F67294" w14:paraId="07DC9BAD" w14:textId="77777777" w:rsidTr="00F67294">
        <w:tc>
          <w:tcPr>
            <w:tcW w:w="1702" w:type="dxa"/>
          </w:tcPr>
          <w:p w14:paraId="319B4F2D" w14:textId="77777777" w:rsidR="00F67294" w:rsidRPr="00973376" w:rsidRDefault="00F67294" w:rsidP="003421A4">
            <w:pPr>
              <w:spacing w:line="360" w:lineRule="auto"/>
              <w:jc w:val="both"/>
              <w:rPr>
                <w:rFonts w:ascii="Tahoma" w:hAnsi="Tahoma" w:cs="Tahoma"/>
                <w:b/>
                <w:bCs/>
                <w:sz w:val="24"/>
                <w:szCs w:val="24"/>
              </w:rPr>
            </w:pPr>
            <w:r w:rsidRPr="00973376">
              <w:rPr>
                <w:rFonts w:ascii="Tahoma" w:hAnsi="Tahoma" w:cs="Tahoma"/>
                <w:b/>
                <w:bCs/>
                <w:sz w:val="24"/>
                <w:szCs w:val="24"/>
              </w:rPr>
              <w:t>Aprobó</w:t>
            </w:r>
          </w:p>
        </w:tc>
        <w:tc>
          <w:tcPr>
            <w:tcW w:w="3402" w:type="dxa"/>
            <w:vAlign w:val="center"/>
          </w:tcPr>
          <w:p w14:paraId="2E394B1D" w14:textId="77777777" w:rsidR="00F67294" w:rsidRDefault="00F67294" w:rsidP="003421A4">
            <w:pPr>
              <w:spacing w:line="360" w:lineRule="auto"/>
              <w:jc w:val="both"/>
              <w:rPr>
                <w:rFonts w:ascii="Tahoma" w:hAnsi="Tahoma" w:cs="Tahoma"/>
                <w:sz w:val="24"/>
                <w:szCs w:val="24"/>
              </w:rPr>
            </w:pPr>
            <w:r w:rsidRPr="00002090">
              <w:rPr>
                <w:rFonts w:ascii="Tahoma" w:eastAsia="Times New Roman" w:hAnsi="Tahoma" w:cs="Tahoma"/>
                <w:color w:val="000000"/>
                <w:sz w:val="24"/>
                <w:szCs w:val="24"/>
                <w:lang w:eastAsia="es-CO"/>
              </w:rPr>
              <w:t>Felipe Andrés García Puerta</w:t>
            </w:r>
          </w:p>
        </w:tc>
        <w:tc>
          <w:tcPr>
            <w:tcW w:w="4253" w:type="dxa"/>
            <w:vAlign w:val="center"/>
          </w:tcPr>
          <w:p w14:paraId="6703623D" w14:textId="77777777" w:rsidR="00F67294" w:rsidRDefault="00F67294" w:rsidP="003421A4">
            <w:pPr>
              <w:spacing w:line="360" w:lineRule="auto"/>
              <w:jc w:val="both"/>
              <w:rPr>
                <w:rFonts w:ascii="Tahoma" w:hAnsi="Tahoma" w:cs="Tahoma"/>
                <w:sz w:val="24"/>
                <w:szCs w:val="24"/>
              </w:rPr>
            </w:pPr>
            <w:r w:rsidRPr="00002090">
              <w:rPr>
                <w:rFonts w:ascii="Tahoma" w:eastAsia="Times New Roman" w:hAnsi="Tahoma" w:cs="Tahoma"/>
                <w:color w:val="000000"/>
                <w:sz w:val="24"/>
                <w:szCs w:val="24"/>
                <w:lang w:eastAsia="es-CO"/>
              </w:rPr>
              <w:t>Subgerente Administrativa y Financiera </w:t>
            </w:r>
          </w:p>
        </w:tc>
      </w:tr>
    </w:tbl>
    <w:p w14:paraId="354CE356" w14:textId="77777777" w:rsidR="00F67294" w:rsidRPr="00F67294" w:rsidRDefault="00F67294" w:rsidP="00F67294">
      <w:pPr>
        <w:spacing w:line="360" w:lineRule="auto"/>
        <w:jc w:val="both"/>
        <w:rPr>
          <w:rFonts w:ascii="Tahoma" w:hAnsi="Tahoma" w:cs="Tahoma"/>
          <w:sz w:val="24"/>
          <w:szCs w:val="24"/>
        </w:rPr>
      </w:pPr>
    </w:p>
    <w:p w14:paraId="115D9FC8" w14:textId="5E3CE8A6" w:rsidR="00F67294" w:rsidRPr="00F67294" w:rsidRDefault="00F67294" w:rsidP="00F67294">
      <w:pPr>
        <w:spacing w:after="0" w:line="360" w:lineRule="auto"/>
        <w:jc w:val="both"/>
        <w:rPr>
          <w:rFonts w:ascii="Tahoma" w:hAnsi="Tahoma" w:cs="Tahoma"/>
          <w:b/>
          <w:sz w:val="24"/>
          <w:szCs w:val="24"/>
        </w:rPr>
      </w:pPr>
      <w:r w:rsidRPr="00F67294">
        <w:rPr>
          <w:rFonts w:ascii="Tahoma" w:hAnsi="Tahoma" w:cs="Tahoma"/>
          <w:b/>
          <w:sz w:val="24"/>
          <w:szCs w:val="24"/>
        </w:rPr>
        <w:t xml:space="preserve">CONTROL DE CAMBIOS </w:t>
      </w:r>
    </w:p>
    <w:tbl>
      <w:tblPr>
        <w:tblW w:w="9357" w:type="dxa"/>
        <w:tblInd w:w="-431" w:type="dxa"/>
        <w:tblCellMar>
          <w:left w:w="70" w:type="dxa"/>
          <w:right w:w="70" w:type="dxa"/>
        </w:tblCellMar>
        <w:tblLook w:val="04A0" w:firstRow="1" w:lastRow="0" w:firstColumn="1" w:lastColumn="0" w:noHBand="0" w:noVBand="1"/>
      </w:tblPr>
      <w:tblGrid>
        <w:gridCol w:w="1919"/>
        <w:gridCol w:w="1559"/>
        <w:gridCol w:w="5879"/>
      </w:tblGrid>
      <w:tr w:rsidR="00F67294" w:rsidRPr="00002090" w14:paraId="01CE5886" w14:textId="77777777" w:rsidTr="00F67294">
        <w:trPr>
          <w:trHeight w:val="336"/>
        </w:trPr>
        <w:tc>
          <w:tcPr>
            <w:tcW w:w="1919" w:type="dxa"/>
            <w:tcBorders>
              <w:top w:val="single" w:sz="4" w:space="0" w:color="auto"/>
              <w:left w:val="single" w:sz="4" w:space="0" w:color="auto"/>
              <w:bottom w:val="single" w:sz="4" w:space="0" w:color="auto"/>
              <w:right w:val="single" w:sz="4" w:space="0" w:color="auto"/>
            </w:tcBorders>
            <w:vAlign w:val="center"/>
            <w:hideMark/>
          </w:tcPr>
          <w:p w14:paraId="4FC77B6B" w14:textId="77777777" w:rsidR="00F67294" w:rsidRPr="00002090" w:rsidRDefault="00F67294" w:rsidP="003421A4">
            <w:pPr>
              <w:spacing w:after="0" w:line="360" w:lineRule="auto"/>
              <w:ind w:left="-142" w:firstLine="142"/>
              <w:jc w:val="center"/>
              <w:rPr>
                <w:rFonts w:ascii="Tahoma" w:hAnsi="Tahoma" w:cs="Tahoma"/>
                <w:b/>
                <w:bCs/>
                <w:sz w:val="24"/>
                <w:szCs w:val="24"/>
              </w:rPr>
            </w:pPr>
            <w:r w:rsidRPr="00002090">
              <w:rPr>
                <w:rFonts w:ascii="Tahoma" w:hAnsi="Tahoma" w:cs="Tahoma"/>
                <w:b/>
                <w:bCs/>
                <w:sz w:val="24"/>
                <w:szCs w:val="24"/>
              </w:rPr>
              <w:t>F</w:t>
            </w:r>
            <w:r>
              <w:rPr>
                <w:rFonts w:ascii="Tahoma" w:hAnsi="Tahoma" w:cs="Tahoma"/>
                <w:b/>
                <w:bCs/>
                <w:sz w:val="24"/>
                <w:szCs w:val="24"/>
              </w:rPr>
              <w:t>ECHA</w:t>
            </w:r>
          </w:p>
        </w:tc>
        <w:tc>
          <w:tcPr>
            <w:tcW w:w="1559" w:type="dxa"/>
            <w:tcBorders>
              <w:top w:val="single" w:sz="4" w:space="0" w:color="auto"/>
              <w:left w:val="nil"/>
              <w:bottom w:val="single" w:sz="4" w:space="0" w:color="auto"/>
              <w:right w:val="single" w:sz="4" w:space="0" w:color="auto"/>
            </w:tcBorders>
            <w:vAlign w:val="center"/>
            <w:hideMark/>
          </w:tcPr>
          <w:p w14:paraId="32D6A7D1" w14:textId="77777777" w:rsidR="00F67294" w:rsidRPr="00002090" w:rsidRDefault="00F67294" w:rsidP="003421A4">
            <w:pPr>
              <w:spacing w:after="0" w:line="360" w:lineRule="auto"/>
              <w:ind w:left="-142" w:firstLine="225"/>
              <w:jc w:val="center"/>
              <w:rPr>
                <w:rFonts w:ascii="Tahoma" w:hAnsi="Tahoma" w:cs="Tahoma"/>
                <w:b/>
                <w:bCs/>
                <w:sz w:val="24"/>
                <w:szCs w:val="24"/>
              </w:rPr>
            </w:pPr>
            <w:r>
              <w:rPr>
                <w:rFonts w:ascii="Tahoma" w:hAnsi="Tahoma" w:cs="Tahoma"/>
                <w:b/>
                <w:bCs/>
                <w:sz w:val="24"/>
                <w:szCs w:val="24"/>
              </w:rPr>
              <w:t>VERSIÓN</w:t>
            </w:r>
          </w:p>
        </w:tc>
        <w:tc>
          <w:tcPr>
            <w:tcW w:w="5879" w:type="dxa"/>
            <w:tcBorders>
              <w:top w:val="single" w:sz="4" w:space="0" w:color="auto"/>
              <w:left w:val="nil"/>
              <w:bottom w:val="single" w:sz="4" w:space="0" w:color="auto"/>
              <w:right w:val="single" w:sz="4" w:space="0" w:color="auto"/>
            </w:tcBorders>
            <w:vAlign w:val="center"/>
            <w:hideMark/>
          </w:tcPr>
          <w:p w14:paraId="6FF0BEA3" w14:textId="77777777" w:rsidR="00F67294" w:rsidRPr="00002090" w:rsidRDefault="00F67294" w:rsidP="003421A4">
            <w:pPr>
              <w:spacing w:after="0" w:line="360" w:lineRule="auto"/>
              <w:ind w:right="72"/>
              <w:jc w:val="center"/>
              <w:rPr>
                <w:rFonts w:ascii="Tahoma" w:hAnsi="Tahoma" w:cs="Tahoma"/>
                <w:b/>
                <w:bCs/>
                <w:sz w:val="24"/>
                <w:szCs w:val="24"/>
              </w:rPr>
            </w:pPr>
            <w:r w:rsidRPr="00002090">
              <w:rPr>
                <w:rFonts w:ascii="Tahoma" w:hAnsi="Tahoma" w:cs="Tahoma"/>
                <w:b/>
                <w:bCs/>
                <w:sz w:val="24"/>
                <w:szCs w:val="24"/>
              </w:rPr>
              <w:t>DESCRIPCIÓN DEL CAMBIO</w:t>
            </w:r>
          </w:p>
        </w:tc>
      </w:tr>
      <w:tr w:rsidR="00F67294" w:rsidRPr="00002090" w14:paraId="0D1508E2" w14:textId="77777777" w:rsidTr="00F67294">
        <w:trPr>
          <w:trHeight w:val="527"/>
        </w:trPr>
        <w:tc>
          <w:tcPr>
            <w:tcW w:w="1919" w:type="dxa"/>
            <w:tcBorders>
              <w:top w:val="single" w:sz="4" w:space="0" w:color="auto"/>
              <w:left w:val="single" w:sz="4" w:space="0" w:color="auto"/>
              <w:bottom w:val="single" w:sz="4" w:space="0" w:color="auto"/>
              <w:right w:val="single" w:sz="4" w:space="0" w:color="auto"/>
            </w:tcBorders>
            <w:vAlign w:val="center"/>
            <w:hideMark/>
          </w:tcPr>
          <w:p w14:paraId="6426AFF8" w14:textId="67C66E6F" w:rsidR="00F67294" w:rsidRPr="00002090" w:rsidRDefault="00F67294" w:rsidP="003421A4">
            <w:pPr>
              <w:spacing w:after="0" w:line="360" w:lineRule="auto"/>
              <w:ind w:left="-142" w:firstLine="142"/>
              <w:jc w:val="both"/>
              <w:rPr>
                <w:rFonts w:ascii="Tahoma" w:hAnsi="Tahoma" w:cs="Tahoma"/>
                <w:sz w:val="24"/>
                <w:szCs w:val="24"/>
              </w:rPr>
            </w:pPr>
            <w:r w:rsidRPr="00F67294">
              <w:rPr>
                <w:rFonts w:ascii="Tahoma" w:hAnsi="Tahoma" w:cs="Tahoma"/>
                <w:sz w:val="24"/>
                <w:szCs w:val="24"/>
              </w:rPr>
              <w:t>15/05/2023</w:t>
            </w:r>
          </w:p>
        </w:tc>
        <w:tc>
          <w:tcPr>
            <w:tcW w:w="1559" w:type="dxa"/>
            <w:tcBorders>
              <w:top w:val="single" w:sz="4" w:space="0" w:color="auto"/>
              <w:left w:val="nil"/>
              <w:bottom w:val="single" w:sz="4" w:space="0" w:color="auto"/>
              <w:right w:val="single" w:sz="4" w:space="0" w:color="auto"/>
            </w:tcBorders>
            <w:vAlign w:val="center"/>
            <w:hideMark/>
          </w:tcPr>
          <w:p w14:paraId="3B39AC24" w14:textId="72913D65" w:rsidR="00F67294" w:rsidRPr="00002090" w:rsidRDefault="00F67294" w:rsidP="003421A4">
            <w:pPr>
              <w:spacing w:after="0" w:line="360" w:lineRule="auto"/>
              <w:ind w:left="-142" w:firstLine="225"/>
              <w:jc w:val="center"/>
              <w:rPr>
                <w:rFonts w:ascii="Tahoma" w:hAnsi="Tahoma" w:cs="Tahoma"/>
                <w:sz w:val="24"/>
                <w:szCs w:val="24"/>
              </w:rPr>
            </w:pPr>
            <w:r>
              <w:rPr>
                <w:rFonts w:ascii="Tahoma" w:hAnsi="Tahoma" w:cs="Tahoma"/>
                <w:sz w:val="24"/>
                <w:szCs w:val="24"/>
              </w:rPr>
              <w:t>V</w:t>
            </w:r>
            <w:r>
              <w:rPr>
                <w:rFonts w:ascii="Tahoma" w:hAnsi="Tahoma" w:cs="Tahoma"/>
                <w:sz w:val="24"/>
                <w:szCs w:val="24"/>
              </w:rPr>
              <w:t>1</w:t>
            </w:r>
          </w:p>
        </w:tc>
        <w:tc>
          <w:tcPr>
            <w:tcW w:w="5879" w:type="dxa"/>
            <w:tcBorders>
              <w:top w:val="single" w:sz="4" w:space="0" w:color="auto"/>
              <w:left w:val="nil"/>
              <w:bottom w:val="single" w:sz="4" w:space="0" w:color="auto"/>
              <w:right w:val="single" w:sz="4" w:space="0" w:color="auto"/>
            </w:tcBorders>
            <w:vAlign w:val="center"/>
            <w:hideMark/>
          </w:tcPr>
          <w:p w14:paraId="2E8DB2E7" w14:textId="16AD4556" w:rsidR="00F67294" w:rsidRPr="00F67294" w:rsidRDefault="00F67294" w:rsidP="003421A4">
            <w:pPr>
              <w:spacing w:after="0" w:line="360" w:lineRule="auto"/>
              <w:ind w:right="72"/>
              <w:jc w:val="both"/>
              <w:rPr>
                <w:rFonts w:ascii="Tahoma" w:hAnsi="Tahoma" w:cs="Tahoma"/>
                <w:sz w:val="24"/>
                <w:szCs w:val="24"/>
              </w:rPr>
            </w:pPr>
            <w:r>
              <w:rPr>
                <w:rFonts w:ascii="Tahoma" w:hAnsi="Tahoma" w:cs="Tahoma"/>
                <w:sz w:val="24"/>
                <w:szCs w:val="24"/>
              </w:rPr>
              <w:t xml:space="preserve">Creación del </w:t>
            </w:r>
            <w:r w:rsidRPr="004A2362">
              <w:rPr>
                <w:rFonts w:ascii="Tahoma" w:hAnsi="Tahoma" w:cs="Tahoma"/>
                <w:i/>
                <w:iCs/>
                <w:sz w:val="24"/>
                <w:szCs w:val="24"/>
              </w:rPr>
              <w:t xml:space="preserve">procedimiento </w:t>
            </w:r>
            <w:r>
              <w:rPr>
                <w:rFonts w:ascii="Tahoma" w:hAnsi="Tahoma" w:cs="Tahoma"/>
                <w:i/>
                <w:iCs/>
                <w:sz w:val="24"/>
                <w:szCs w:val="24"/>
              </w:rPr>
              <w:t xml:space="preserve">de gestión documental </w:t>
            </w:r>
            <w:r>
              <w:rPr>
                <w:rFonts w:ascii="Tahoma" w:hAnsi="Tahoma" w:cs="Tahoma"/>
                <w:sz w:val="24"/>
                <w:szCs w:val="24"/>
              </w:rPr>
              <w:t>GA-P-01.</w:t>
            </w:r>
          </w:p>
        </w:tc>
      </w:tr>
      <w:tr w:rsidR="00F67294" w:rsidRPr="00002090" w14:paraId="7FD57D71" w14:textId="77777777" w:rsidTr="00F67294">
        <w:trPr>
          <w:trHeight w:val="527"/>
        </w:trPr>
        <w:tc>
          <w:tcPr>
            <w:tcW w:w="1919" w:type="dxa"/>
            <w:tcBorders>
              <w:top w:val="single" w:sz="4" w:space="0" w:color="auto"/>
              <w:left w:val="single" w:sz="4" w:space="0" w:color="auto"/>
              <w:bottom w:val="single" w:sz="4" w:space="0" w:color="auto"/>
              <w:right w:val="single" w:sz="4" w:space="0" w:color="auto"/>
            </w:tcBorders>
            <w:vAlign w:val="center"/>
          </w:tcPr>
          <w:p w14:paraId="7B028C15" w14:textId="1348926D" w:rsidR="00F67294" w:rsidRPr="00002090" w:rsidRDefault="00F67294" w:rsidP="003421A4">
            <w:pPr>
              <w:spacing w:after="0" w:line="360" w:lineRule="auto"/>
              <w:ind w:left="-142" w:firstLine="142"/>
              <w:jc w:val="both"/>
              <w:rPr>
                <w:rFonts w:ascii="Tahoma" w:hAnsi="Tahoma" w:cs="Tahoma"/>
                <w:sz w:val="24"/>
                <w:szCs w:val="24"/>
              </w:rPr>
            </w:pPr>
            <w:r>
              <w:rPr>
                <w:rFonts w:ascii="Tahoma" w:hAnsi="Tahoma" w:cs="Tahoma"/>
                <w:sz w:val="24"/>
                <w:szCs w:val="24"/>
              </w:rPr>
              <w:t>20/05/2026</w:t>
            </w:r>
          </w:p>
        </w:tc>
        <w:tc>
          <w:tcPr>
            <w:tcW w:w="1559" w:type="dxa"/>
            <w:tcBorders>
              <w:top w:val="single" w:sz="4" w:space="0" w:color="auto"/>
              <w:left w:val="nil"/>
              <w:bottom w:val="single" w:sz="4" w:space="0" w:color="auto"/>
              <w:right w:val="single" w:sz="4" w:space="0" w:color="auto"/>
            </w:tcBorders>
            <w:vAlign w:val="center"/>
          </w:tcPr>
          <w:p w14:paraId="2BC4F47F" w14:textId="62261F36" w:rsidR="00F67294" w:rsidRDefault="00F67294" w:rsidP="003421A4">
            <w:pPr>
              <w:spacing w:after="0" w:line="360" w:lineRule="auto"/>
              <w:ind w:left="-142" w:firstLine="225"/>
              <w:jc w:val="center"/>
              <w:rPr>
                <w:rFonts w:ascii="Tahoma" w:hAnsi="Tahoma" w:cs="Tahoma"/>
                <w:sz w:val="24"/>
                <w:szCs w:val="24"/>
              </w:rPr>
            </w:pPr>
            <w:r>
              <w:rPr>
                <w:rFonts w:ascii="Tahoma" w:hAnsi="Tahoma" w:cs="Tahoma"/>
                <w:sz w:val="24"/>
                <w:szCs w:val="24"/>
              </w:rPr>
              <w:t>V2</w:t>
            </w:r>
          </w:p>
        </w:tc>
        <w:tc>
          <w:tcPr>
            <w:tcW w:w="5879" w:type="dxa"/>
            <w:tcBorders>
              <w:top w:val="single" w:sz="4" w:space="0" w:color="auto"/>
              <w:left w:val="nil"/>
              <w:bottom w:val="single" w:sz="4" w:space="0" w:color="auto"/>
              <w:right w:val="single" w:sz="4" w:space="0" w:color="auto"/>
            </w:tcBorders>
            <w:vAlign w:val="center"/>
          </w:tcPr>
          <w:p w14:paraId="3DE47125" w14:textId="6929CF6A" w:rsidR="00F67294" w:rsidRPr="00F67294" w:rsidRDefault="00F67294" w:rsidP="003421A4">
            <w:pPr>
              <w:spacing w:after="0" w:line="360" w:lineRule="auto"/>
              <w:ind w:right="72"/>
              <w:jc w:val="both"/>
              <w:rPr>
                <w:rFonts w:ascii="Tahoma" w:hAnsi="Tahoma" w:cs="Tahoma"/>
                <w:sz w:val="24"/>
                <w:szCs w:val="24"/>
              </w:rPr>
            </w:pPr>
            <w:r>
              <w:rPr>
                <w:rFonts w:ascii="Tahoma" w:hAnsi="Tahoma" w:cs="Tahoma"/>
                <w:sz w:val="24"/>
                <w:szCs w:val="24"/>
              </w:rPr>
              <w:t xml:space="preserve">Actualización del </w:t>
            </w:r>
            <w:r>
              <w:rPr>
                <w:rFonts w:ascii="Tahoma" w:hAnsi="Tahoma" w:cs="Tahoma"/>
                <w:i/>
                <w:iCs/>
                <w:sz w:val="24"/>
                <w:szCs w:val="24"/>
              </w:rPr>
              <w:t xml:space="preserve">procedimiento de gestión documental </w:t>
            </w:r>
            <w:r>
              <w:rPr>
                <w:rFonts w:ascii="Tahoma" w:hAnsi="Tahoma" w:cs="Tahoma"/>
                <w:sz w:val="24"/>
                <w:szCs w:val="24"/>
              </w:rPr>
              <w:t xml:space="preserve">con codificación GAD-P-01 y estructura general según guía para la elaboración de </w:t>
            </w:r>
            <w:r>
              <w:rPr>
                <w:rFonts w:ascii="Tahoma" w:hAnsi="Tahoma" w:cs="Tahoma"/>
                <w:sz w:val="24"/>
                <w:szCs w:val="24"/>
              </w:rPr>
              <w:lastRenderedPageBreak/>
              <w:t>documentos</w:t>
            </w:r>
            <w:r w:rsidR="00B13898">
              <w:rPr>
                <w:rFonts w:ascii="Tahoma" w:hAnsi="Tahoma" w:cs="Tahoma"/>
                <w:sz w:val="24"/>
                <w:szCs w:val="24"/>
              </w:rPr>
              <w:t xml:space="preserve"> </w:t>
            </w:r>
            <w:r w:rsidR="00B13898">
              <w:rPr>
                <w:rFonts w:ascii="Tahoma" w:hAnsi="Tahoma" w:cs="Tahoma"/>
              </w:rPr>
              <w:t>GEC-D-01</w:t>
            </w:r>
            <w:r>
              <w:rPr>
                <w:rFonts w:ascii="Tahoma" w:hAnsi="Tahoma" w:cs="Tahoma"/>
                <w:sz w:val="24"/>
                <w:szCs w:val="24"/>
              </w:rPr>
              <w:t>, portada, pie de página, marca de agua.</w:t>
            </w:r>
          </w:p>
        </w:tc>
      </w:tr>
    </w:tbl>
    <w:p w14:paraId="264D5156" w14:textId="77777777" w:rsidR="00F67294" w:rsidRPr="00F67294" w:rsidRDefault="00F67294" w:rsidP="00F67294">
      <w:pPr>
        <w:spacing w:after="0" w:line="265" w:lineRule="auto"/>
        <w:rPr>
          <w:rFonts w:ascii="Tahoma" w:eastAsia="Tahoma" w:hAnsi="Tahoma" w:cs="Tahoma"/>
          <w:color w:val="000000"/>
        </w:rPr>
      </w:pPr>
    </w:p>
    <w:p w14:paraId="7F3609DC" w14:textId="77777777" w:rsidR="00F67294" w:rsidRPr="00F67294" w:rsidRDefault="00F67294" w:rsidP="00F67294">
      <w:pPr>
        <w:spacing w:after="0" w:line="265" w:lineRule="auto"/>
        <w:rPr>
          <w:rFonts w:ascii="Tahoma" w:eastAsia="Tahoma" w:hAnsi="Tahoma" w:cs="Tahoma"/>
          <w:b/>
          <w:bCs/>
          <w:color w:val="000000"/>
          <w:sz w:val="24"/>
          <w:szCs w:val="24"/>
        </w:rPr>
      </w:pPr>
    </w:p>
    <w:p w14:paraId="572530E9" w14:textId="77777777" w:rsidR="00F67294" w:rsidRPr="00F67294" w:rsidRDefault="00F67294" w:rsidP="00F67294">
      <w:pPr>
        <w:spacing w:after="0" w:line="265" w:lineRule="auto"/>
        <w:rPr>
          <w:rFonts w:ascii="Tahoma" w:eastAsia="Tahoma" w:hAnsi="Tahoma" w:cs="Tahoma"/>
          <w:b/>
          <w:bCs/>
          <w:color w:val="000000"/>
          <w:sz w:val="24"/>
          <w:szCs w:val="24"/>
        </w:rPr>
      </w:pPr>
      <w:r w:rsidRPr="00F67294">
        <w:rPr>
          <w:rFonts w:ascii="Tahoma" w:eastAsia="Tahoma" w:hAnsi="Tahoma" w:cs="Tahoma"/>
          <w:b/>
          <w:bCs/>
          <w:color w:val="000000"/>
          <w:sz w:val="24"/>
          <w:szCs w:val="24"/>
        </w:rPr>
        <w:t>LISTA DE DISTRIBUCIÓN</w:t>
      </w:r>
    </w:p>
    <w:p w14:paraId="48D23B60" w14:textId="77777777" w:rsidR="00F67294" w:rsidRPr="00F67294" w:rsidRDefault="00F67294" w:rsidP="00F67294">
      <w:pPr>
        <w:spacing w:after="0" w:line="240" w:lineRule="auto"/>
        <w:rPr>
          <w:rFonts w:ascii="Times New Roman" w:eastAsia="Times New Roman" w:hAnsi="Times New Roman" w:cs="Times New Roman"/>
          <w:sz w:val="24"/>
          <w:szCs w:val="24"/>
          <w:lang w:eastAsia="es-CO"/>
        </w:rPr>
      </w:pPr>
    </w:p>
    <w:tbl>
      <w:tblPr>
        <w:tblW w:w="9357" w:type="dxa"/>
        <w:tblInd w:w="-431" w:type="dxa"/>
        <w:tblCellMar>
          <w:top w:w="15" w:type="dxa"/>
          <w:left w:w="15" w:type="dxa"/>
          <w:bottom w:w="15" w:type="dxa"/>
          <w:right w:w="15" w:type="dxa"/>
        </w:tblCellMar>
        <w:tblLook w:val="04A0" w:firstRow="1" w:lastRow="0" w:firstColumn="1" w:lastColumn="0" w:noHBand="0" w:noVBand="1"/>
      </w:tblPr>
      <w:tblGrid>
        <w:gridCol w:w="1783"/>
        <w:gridCol w:w="7574"/>
      </w:tblGrid>
      <w:tr w:rsidR="00F67294" w:rsidRPr="002E308B" w14:paraId="3CE9F4AD" w14:textId="77777777" w:rsidTr="007D046C">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3CBED2" w14:textId="77777777" w:rsidR="00F67294" w:rsidRPr="002E308B" w:rsidRDefault="00F67294" w:rsidP="003421A4">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b/>
                <w:bCs/>
                <w:color w:val="000000"/>
                <w:sz w:val="24"/>
                <w:szCs w:val="24"/>
                <w:lang w:eastAsia="es-CO"/>
              </w:rPr>
              <w:t>VERSIÓN</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715C2C" w14:textId="77777777" w:rsidR="00F67294" w:rsidRPr="002E308B" w:rsidRDefault="00F67294" w:rsidP="003421A4">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b/>
                <w:bCs/>
                <w:color w:val="000000"/>
                <w:sz w:val="24"/>
                <w:szCs w:val="24"/>
                <w:lang w:eastAsia="es-CO"/>
              </w:rPr>
              <w:t>DISTRIBUCIÓN</w:t>
            </w:r>
          </w:p>
        </w:tc>
      </w:tr>
      <w:tr w:rsidR="00F67294" w:rsidRPr="002E308B" w14:paraId="62DFF6B7" w14:textId="77777777" w:rsidTr="007D046C">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5C71E0" w14:textId="360B16A1" w:rsidR="00F67294" w:rsidRPr="002E308B" w:rsidRDefault="00F67294" w:rsidP="003421A4">
            <w:pPr>
              <w:spacing w:line="240" w:lineRule="auto"/>
              <w:jc w:val="center"/>
              <w:rPr>
                <w:rFonts w:ascii="Tahoma" w:eastAsia="Times New Roman" w:hAnsi="Tahoma" w:cs="Tahoma"/>
                <w:color w:val="000000"/>
                <w:sz w:val="24"/>
                <w:szCs w:val="24"/>
                <w:lang w:eastAsia="es-CO"/>
              </w:rPr>
            </w:pPr>
            <w:r>
              <w:rPr>
                <w:rFonts w:ascii="Tahoma" w:eastAsia="Times New Roman" w:hAnsi="Tahoma" w:cs="Tahoma"/>
                <w:color w:val="000000"/>
                <w:sz w:val="24"/>
                <w:szCs w:val="24"/>
                <w:lang w:eastAsia="es-CO"/>
              </w:rPr>
              <w:t>V</w:t>
            </w:r>
            <w:r>
              <w:rPr>
                <w:rFonts w:ascii="Tahoma" w:eastAsia="Times New Roman" w:hAnsi="Tahoma" w:cs="Tahoma"/>
                <w:color w:val="000000"/>
                <w:sz w:val="24"/>
                <w:szCs w:val="24"/>
                <w:lang w:eastAsia="es-CO"/>
              </w:rPr>
              <w:t>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89A731" w14:textId="54835316" w:rsidR="00F67294" w:rsidRPr="002E308B" w:rsidRDefault="00F67294" w:rsidP="003421A4">
            <w:pPr>
              <w:spacing w:line="240" w:lineRule="auto"/>
              <w:jc w:val="center"/>
              <w:rPr>
                <w:rFonts w:ascii="Tahoma" w:eastAsia="Times New Roman" w:hAnsi="Tahoma" w:cs="Tahoma"/>
                <w:color w:val="000000"/>
                <w:sz w:val="24"/>
                <w:szCs w:val="24"/>
                <w:lang w:eastAsia="es-CO"/>
              </w:rPr>
            </w:pPr>
            <w:r>
              <w:rPr>
                <w:rFonts w:ascii="Tahoma" w:eastAsia="Times New Roman" w:hAnsi="Tahoma" w:cs="Tahoma"/>
                <w:color w:val="000000"/>
                <w:sz w:val="24"/>
                <w:szCs w:val="24"/>
                <w:lang w:eastAsia="es-CO"/>
              </w:rPr>
              <w:t xml:space="preserve">Archivo digital oficina de </w:t>
            </w:r>
            <w:r>
              <w:rPr>
                <w:rFonts w:ascii="Tahoma" w:eastAsia="Times New Roman" w:hAnsi="Tahoma" w:cs="Tahoma"/>
                <w:color w:val="000000"/>
                <w:sz w:val="24"/>
                <w:szCs w:val="24"/>
                <w:lang w:eastAsia="es-CO"/>
              </w:rPr>
              <w:t>archivo.</w:t>
            </w:r>
          </w:p>
        </w:tc>
      </w:tr>
      <w:tr w:rsidR="00F67294" w:rsidRPr="002E308B" w14:paraId="2FD5B15E" w14:textId="77777777" w:rsidTr="007D046C">
        <w:trPr>
          <w:trHeight w:val="576"/>
        </w:trPr>
        <w:tc>
          <w:tcPr>
            <w:tcW w:w="17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08A43F" w14:textId="3E81395C" w:rsidR="00F67294" w:rsidRPr="002E308B" w:rsidRDefault="00F67294" w:rsidP="003421A4">
            <w:pPr>
              <w:spacing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color w:val="000000"/>
                <w:sz w:val="24"/>
                <w:szCs w:val="24"/>
                <w:lang w:eastAsia="es-CO"/>
              </w:rPr>
              <w:t>V</w:t>
            </w:r>
            <w:r>
              <w:rPr>
                <w:rFonts w:ascii="Tahoma" w:eastAsia="Times New Roman" w:hAnsi="Tahoma" w:cs="Tahoma"/>
                <w:color w:val="000000"/>
                <w:sz w:val="24"/>
                <w:szCs w:val="24"/>
                <w:lang w:eastAsia="es-CO"/>
              </w:rPr>
              <w:t>2</w:t>
            </w:r>
          </w:p>
        </w:tc>
        <w:tc>
          <w:tcPr>
            <w:tcW w:w="75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91CF96" w14:textId="77777777" w:rsidR="00F67294" w:rsidRPr="002E308B" w:rsidRDefault="00F67294" w:rsidP="003421A4">
            <w:pPr>
              <w:spacing w:after="0" w:line="240" w:lineRule="auto"/>
              <w:jc w:val="center"/>
              <w:rPr>
                <w:rFonts w:ascii="Times New Roman" w:eastAsia="Times New Roman" w:hAnsi="Times New Roman" w:cs="Times New Roman"/>
                <w:sz w:val="24"/>
                <w:szCs w:val="24"/>
                <w:lang w:eastAsia="es-CO"/>
              </w:rPr>
            </w:pPr>
            <w:r w:rsidRPr="002E308B">
              <w:rPr>
                <w:rFonts w:ascii="Tahoma" w:eastAsia="Times New Roman" w:hAnsi="Tahoma" w:cs="Tahoma"/>
                <w:color w:val="000000"/>
                <w:sz w:val="24"/>
                <w:szCs w:val="24"/>
                <w:lang w:eastAsia="es-CO"/>
              </w:rPr>
              <w:t xml:space="preserve">Carpeta compartida drive procedimientos  </w:t>
            </w:r>
            <w:hyperlink r:id="rId8" w:history="1">
              <w:r w:rsidRPr="002E308B">
                <w:rPr>
                  <w:rFonts w:ascii="Tahoma" w:eastAsia="Times New Roman" w:hAnsi="Tahoma" w:cs="Tahoma"/>
                  <w:color w:val="1155CC"/>
                  <w:sz w:val="24"/>
                  <w:szCs w:val="24"/>
                  <w:u w:val="single"/>
                  <w:shd w:val="clear" w:color="auto" w:fill="FFFFFF"/>
                  <w:lang w:eastAsia="es-CO"/>
                </w:rPr>
                <w:t>calidadepq2024@gmail.com</w:t>
              </w:r>
            </w:hyperlink>
            <w:r w:rsidRPr="002E308B">
              <w:rPr>
                <w:rFonts w:ascii="Tahoma" w:eastAsia="Times New Roman" w:hAnsi="Tahoma" w:cs="Tahoma"/>
                <w:color w:val="222222"/>
                <w:sz w:val="24"/>
                <w:szCs w:val="24"/>
                <w:shd w:val="clear" w:color="auto" w:fill="FFFFFF"/>
                <w:lang w:eastAsia="es-CO"/>
              </w:rPr>
              <w:t> </w:t>
            </w:r>
          </w:p>
        </w:tc>
      </w:tr>
      <w:bookmarkEnd w:id="6"/>
    </w:tbl>
    <w:p w14:paraId="34023100" w14:textId="77777777" w:rsidR="00F67294" w:rsidRPr="00F67294" w:rsidRDefault="00F67294" w:rsidP="00F67294">
      <w:pPr>
        <w:spacing w:line="360" w:lineRule="auto"/>
        <w:jc w:val="both"/>
        <w:rPr>
          <w:rFonts w:ascii="Tahoma" w:hAnsi="Tahoma" w:cs="Tahoma"/>
          <w:sz w:val="24"/>
          <w:szCs w:val="24"/>
        </w:rPr>
      </w:pPr>
    </w:p>
    <w:p w14:paraId="650DF366" w14:textId="77777777" w:rsidR="009204F3" w:rsidRDefault="009204F3" w:rsidP="009204F3">
      <w:pPr>
        <w:pStyle w:val="NormalWeb"/>
        <w:spacing w:line="276" w:lineRule="auto"/>
        <w:rPr>
          <w:rFonts w:ascii="Tahoma" w:hAnsi="Tahoma" w:cs="Tahoma"/>
          <w:b/>
          <w:bCs/>
        </w:rPr>
      </w:pPr>
    </w:p>
    <w:p w14:paraId="7808D53C" w14:textId="77777777" w:rsidR="009204F3" w:rsidRPr="009204F3" w:rsidRDefault="009204F3" w:rsidP="009204F3">
      <w:pPr>
        <w:pStyle w:val="NormalWeb"/>
        <w:spacing w:line="276" w:lineRule="auto"/>
        <w:rPr>
          <w:rFonts w:ascii="Tahoma" w:hAnsi="Tahoma" w:cs="Tahoma"/>
          <w:b/>
          <w:bCs/>
        </w:rPr>
      </w:pPr>
    </w:p>
    <w:sectPr w:rsidR="009204F3" w:rsidRPr="009204F3" w:rsidSect="0087678E">
      <w:headerReference w:type="even" r:id="rId9"/>
      <w:headerReference w:type="default" r:id="rId10"/>
      <w:footerReference w:type="default" r:id="rId11"/>
      <w:headerReference w:type="first" r:id="rId12"/>
      <w:pgSz w:w="12240" w:h="15840"/>
      <w:pgMar w:top="1417" w:right="1701" w:bottom="1417" w:left="1701"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C5BD4" w14:textId="77777777" w:rsidR="008F6C6D" w:rsidRDefault="008F6C6D" w:rsidP="005F1850">
      <w:pPr>
        <w:spacing w:after="0" w:line="240" w:lineRule="auto"/>
      </w:pPr>
      <w:r>
        <w:separator/>
      </w:r>
    </w:p>
  </w:endnote>
  <w:endnote w:type="continuationSeparator" w:id="0">
    <w:p w14:paraId="33858CE6" w14:textId="77777777" w:rsidR="008F6C6D" w:rsidRDefault="008F6C6D" w:rsidP="005F1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A81C7" w14:textId="77777777" w:rsidR="00D90596" w:rsidRPr="00D90596" w:rsidRDefault="00D90596" w:rsidP="00D90596">
    <w:pPr>
      <w:widowControl w:val="0"/>
      <w:pBdr>
        <w:top w:val="nil"/>
        <w:left w:val="nil"/>
        <w:bottom w:val="nil"/>
        <w:right w:val="nil"/>
        <w:between w:val="nil"/>
      </w:pBdr>
      <w:tabs>
        <w:tab w:val="center" w:pos="4419"/>
        <w:tab w:val="right" w:pos="8838"/>
        <w:tab w:val="left" w:pos="1680"/>
        <w:tab w:val="center" w:pos="4806"/>
      </w:tabs>
      <w:spacing w:after="0" w:line="240" w:lineRule="auto"/>
      <w:rPr>
        <w:rFonts w:ascii="Calibri" w:eastAsia="Calibri" w:hAnsi="Calibri" w:cs="Calibri"/>
        <w:color w:val="000000"/>
        <w:sz w:val="21"/>
        <w:szCs w:val="21"/>
        <w:lang w:eastAsia="es-CO"/>
      </w:rPr>
    </w:pPr>
    <w:r w:rsidRPr="00D90596">
      <w:rPr>
        <w:rFonts w:ascii="Calibri" w:eastAsia="Calibri" w:hAnsi="Calibri" w:cs="Calibri"/>
        <w:color w:val="000000"/>
        <w:sz w:val="21"/>
        <w:szCs w:val="21"/>
        <w:lang w:eastAsia="es-CO"/>
      </w:rPr>
      <w:tab/>
    </w:r>
    <w:r w:rsidRPr="00D90596">
      <w:rPr>
        <w:rFonts w:ascii="Calibri" w:eastAsia="Calibri" w:hAnsi="Calibri" w:cs="Calibri"/>
        <w:noProof/>
        <w:sz w:val="21"/>
        <w:szCs w:val="21"/>
        <w:lang w:eastAsia="es-CO"/>
      </w:rPr>
      <w:drawing>
        <wp:anchor distT="0" distB="0" distL="114300" distR="114300" simplePos="0" relativeHeight="251659264" behindDoc="0" locked="0" layoutInCell="1" hidden="0" allowOverlap="1" wp14:anchorId="6E7FAE0E" wp14:editId="33453A16">
          <wp:simplePos x="0" y="0"/>
          <wp:positionH relativeFrom="column">
            <wp:posOffset>2438400</wp:posOffset>
          </wp:positionH>
          <wp:positionV relativeFrom="paragraph">
            <wp:posOffset>-15238</wp:posOffset>
          </wp:positionV>
          <wp:extent cx="1031875" cy="723900"/>
          <wp:effectExtent l="0" t="0" r="0" b="0"/>
          <wp:wrapNone/>
          <wp:docPr id="1887848763" name="image27.png" descr="C:\Users\Usuario\Desktop\LOGO CALIDAD-01.png"/>
          <wp:cNvGraphicFramePr/>
          <a:graphic xmlns:a="http://schemas.openxmlformats.org/drawingml/2006/main">
            <a:graphicData uri="http://schemas.openxmlformats.org/drawingml/2006/picture">
              <pic:pic xmlns:pic="http://schemas.openxmlformats.org/drawingml/2006/picture">
                <pic:nvPicPr>
                  <pic:cNvPr id="0" name="image27.png" descr="C:\Users\Usuario\Desktop\LOGO CALIDAD-01.png"/>
                  <pic:cNvPicPr preferRelativeResize="0"/>
                </pic:nvPicPr>
                <pic:blipFill>
                  <a:blip r:embed="rId1"/>
                  <a:srcRect/>
                  <a:stretch>
                    <a:fillRect/>
                  </a:stretch>
                </pic:blipFill>
                <pic:spPr>
                  <a:xfrm>
                    <a:off x="0" y="0"/>
                    <a:ext cx="1031875" cy="723900"/>
                  </a:xfrm>
                  <a:prstGeom prst="rect">
                    <a:avLst/>
                  </a:prstGeom>
                  <a:ln/>
                </pic:spPr>
              </pic:pic>
            </a:graphicData>
          </a:graphic>
        </wp:anchor>
      </w:drawing>
    </w:r>
  </w:p>
  <w:p w14:paraId="4EA170B4" w14:textId="77777777" w:rsidR="00D90596" w:rsidRPr="00D90596" w:rsidRDefault="00D90596" w:rsidP="00D9059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bookmarkStart w:id="7" w:name="_Hlk216679064"/>
    <w:bookmarkStart w:id="8" w:name="_Hlk216679065"/>
  </w:p>
  <w:p w14:paraId="226D9930" w14:textId="77777777" w:rsidR="00D90596" w:rsidRPr="00D90596" w:rsidRDefault="00D90596" w:rsidP="00D9059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619A7A36" w14:textId="77777777" w:rsidR="00D90596" w:rsidRPr="00D90596" w:rsidRDefault="00D90596" w:rsidP="00D9059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p>
  <w:p w14:paraId="7E4F5729" w14:textId="77777777" w:rsidR="00D90596" w:rsidRPr="00D90596" w:rsidRDefault="00D90596" w:rsidP="00D9059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D90596">
      <w:rPr>
        <w:rFonts w:ascii="Calibri" w:eastAsia="Calibri" w:hAnsi="Calibri" w:cs="Calibri"/>
        <w:color w:val="000000"/>
        <w:sz w:val="21"/>
        <w:szCs w:val="21"/>
        <w:lang w:eastAsia="es-CO"/>
      </w:rPr>
      <w:t xml:space="preserve">"Cualquier impresión o copia tomada de este documento se considera como COPIA NO CONTROLADA. </w:t>
    </w:r>
  </w:p>
  <w:p w14:paraId="44CFAF2A" w14:textId="77777777" w:rsidR="00D90596" w:rsidRPr="00D90596" w:rsidRDefault="00D90596" w:rsidP="00D90596">
    <w:pPr>
      <w:widowControl w:val="0"/>
      <w:pBdr>
        <w:top w:val="nil"/>
        <w:left w:val="nil"/>
        <w:bottom w:val="nil"/>
        <w:right w:val="nil"/>
        <w:between w:val="nil"/>
      </w:pBdr>
      <w:tabs>
        <w:tab w:val="center" w:pos="4419"/>
        <w:tab w:val="right" w:pos="8838"/>
      </w:tabs>
      <w:spacing w:after="0" w:line="240" w:lineRule="auto"/>
      <w:jc w:val="center"/>
      <w:rPr>
        <w:rFonts w:ascii="Calibri" w:eastAsia="Calibri" w:hAnsi="Calibri" w:cs="Calibri"/>
        <w:color w:val="000000"/>
        <w:sz w:val="21"/>
        <w:szCs w:val="21"/>
        <w:lang w:eastAsia="es-CO"/>
      </w:rPr>
    </w:pPr>
    <w:r w:rsidRPr="00D90596">
      <w:rPr>
        <w:rFonts w:ascii="Calibri" w:eastAsia="Calibri" w:hAnsi="Calibri" w:cs="Calibri"/>
        <w:color w:val="000000"/>
        <w:sz w:val="21"/>
        <w:szCs w:val="21"/>
        <w:lang w:eastAsia="es-CO"/>
      </w:rPr>
      <w:t>El contenido de este documento es de propiedad y de uso exclusivo de EPQ S.A. E.S.P"</w:t>
    </w:r>
  </w:p>
  <w:bookmarkEnd w:id="7"/>
  <w:bookmarkEnd w:id="8"/>
  <w:p w14:paraId="7F18E9AE" w14:textId="7A6F342D" w:rsidR="00E6789E" w:rsidRDefault="00E6789E" w:rsidP="005F1850">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C0631" w14:textId="77777777" w:rsidR="008F6C6D" w:rsidRDefault="008F6C6D" w:rsidP="005F1850">
      <w:pPr>
        <w:spacing w:after="0" w:line="240" w:lineRule="auto"/>
      </w:pPr>
      <w:r>
        <w:separator/>
      </w:r>
    </w:p>
  </w:footnote>
  <w:footnote w:type="continuationSeparator" w:id="0">
    <w:p w14:paraId="633CA6F4" w14:textId="77777777" w:rsidR="008F6C6D" w:rsidRDefault="008F6C6D" w:rsidP="005F1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2994" w14:textId="4A4124C2" w:rsidR="00FC6CDE" w:rsidRDefault="00000000">
    <w:pPr>
      <w:pStyle w:val="Encabezado"/>
    </w:pPr>
    <w:r>
      <w:rPr>
        <w:noProof/>
      </w:rPr>
      <w:pict w14:anchorId="402C0C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36788" o:spid="_x0000_s1027" type="#_x0000_t136" alt="" style="position:absolute;margin-left:0;margin-top:0;width:578.5pt;height:44.5pt;rotation:315;z-index:-251649024;mso-wrap-edited:f;mso-width-percent:0;mso-height-percent:0;mso-position-horizontal:center;mso-position-horizontal-relative:margin;mso-position-vertical:center;mso-position-vertical-relative:margin;mso-width-percent:0;mso-height-percent:0" o:allowincell="f" fillcolor="silver" stroked="f">
          <v:textpath style="font-family:&quot;Tahoma&quot;;font-size:1pt" string="DOCUMENTO CONTROLA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26" w:type="pct"/>
      <w:tblInd w:w="-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A0" w:firstRow="1" w:lastRow="0" w:firstColumn="1" w:lastColumn="0" w:noHBand="0" w:noVBand="0"/>
    </w:tblPr>
    <w:tblGrid>
      <w:gridCol w:w="2396"/>
      <w:gridCol w:w="1384"/>
      <w:gridCol w:w="2059"/>
      <w:gridCol w:w="1253"/>
      <w:gridCol w:w="2665"/>
    </w:tblGrid>
    <w:tr w:rsidR="00E6789E" w:rsidRPr="007B28BD" w14:paraId="506BC388" w14:textId="77777777" w:rsidTr="009830A8">
      <w:trPr>
        <w:cantSplit/>
        <w:trHeight w:val="841"/>
      </w:trPr>
      <w:tc>
        <w:tcPr>
          <w:tcW w:w="2429" w:type="dxa"/>
          <w:tcBorders>
            <w:right w:val="single" w:sz="4" w:space="0" w:color="auto"/>
          </w:tcBorders>
          <w:vAlign w:val="center"/>
        </w:tcPr>
        <w:p w14:paraId="3244D4CD" w14:textId="77777777" w:rsidR="00E6789E" w:rsidRPr="001869D0" w:rsidRDefault="00E6789E" w:rsidP="007C0914">
          <w:pPr>
            <w:tabs>
              <w:tab w:val="center" w:pos="4419"/>
              <w:tab w:val="right" w:pos="8838"/>
            </w:tabs>
            <w:rPr>
              <w:rFonts w:cs="Calibri"/>
            </w:rPr>
          </w:pPr>
          <w:r>
            <w:rPr>
              <w:noProof/>
              <w:lang w:eastAsia="es-CO"/>
            </w:rPr>
            <w:drawing>
              <wp:inline distT="0" distB="0" distL="0" distR="0" wp14:anchorId="11686074" wp14:editId="00201498">
                <wp:extent cx="1047750" cy="434198"/>
                <wp:effectExtent l="0" t="0" r="0" b="4445"/>
                <wp:docPr id="2065" name="Imagen 2" descr="C:\Users\GAS-DOM7\Desktop\Logo oficial EPQ -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 name="Imagen 2" descr="C:\Users\GAS-DOM7\Desktop\Logo oficial EPQ -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125" cy="436426"/>
                        </a:xfrm>
                        <a:prstGeom prst="rect">
                          <a:avLst/>
                        </a:prstGeom>
                        <a:noFill/>
                        <a:ln>
                          <a:noFill/>
                        </a:ln>
                      </pic:spPr>
                    </pic:pic>
                  </a:graphicData>
                </a:graphic>
              </wp:inline>
            </w:drawing>
          </w:r>
          <w:r w:rsidRPr="001869D0">
            <w:rPr>
              <w:noProof/>
            </w:rPr>
            <w:t xml:space="preserve">              </w:t>
          </w:r>
          <w:r w:rsidRPr="001869D0">
            <w:rPr>
              <w:rFonts w:cs="Calibri"/>
              <w:noProof/>
            </w:rPr>
            <w:t xml:space="preserve">  </w:t>
          </w:r>
        </w:p>
      </w:tc>
      <w:tc>
        <w:tcPr>
          <w:tcW w:w="7493" w:type="dxa"/>
          <w:gridSpan w:val="4"/>
          <w:tcBorders>
            <w:left w:val="single" w:sz="4" w:space="0" w:color="auto"/>
          </w:tcBorders>
          <w:shd w:val="clear" w:color="auto" w:fill="FFFFFF"/>
          <w:vAlign w:val="center"/>
        </w:tcPr>
        <w:p w14:paraId="15A47845" w14:textId="1816F35E" w:rsidR="00E6789E" w:rsidRPr="003D7FB9" w:rsidRDefault="00E6789E" w:rsidP="00753A3E">
          <w:pPr>
            <w:spacing w:after="0"/>
            <w:jc w:val="center"/>
            <w:rPr>
              <w:rFonts w:ascii="Tahoma" w:hAnsi="Tahoma" w:cs="Tahoma"/>
              <w:b/>
              <w:bCs/>
            </w:rPr>
          </w:pPr>
          <w:r w:rsidRPr="003D7FB9">
            <w:rPr>
              <w:rFonts w:ascii="Tahoma" w:hAnsi="Tahoma" w:cs="Tahoma"/>
              <w:b/>
              <w:bCs/>
            </w:rPr>
            <w:t xml:space="preserve">EMPRESAS PÚBLICAS DEL </w:t>
          </w:r>
          <w:r>
            <w:rPr>
              <w:rFonts w:ascii="Tahoma" w:hAnsi="Tahoma" w:cs="Tahoma"/>
              <w:b/>
              <w:bCs/>
            </w:rPr>
            <w:t>QUINDÍ</w:t>
          </w:r>
          <w:r w:rsidRPr="003D7FB9">
            <w:rPr>
              <w:rFonts w:ascii="Tahoma" w:hAnsi="Tahoma" w:cs="Tahoma"/>
              <w:b/>
              <w:bCs/>
            </w:rPr>
            <w:t>O EPQ S</w:t>
          </w:r>
          <w:r>
            <w:rPr>
              <w:rFonts w:ascii="Tahoma" w:hAnsi="Tahoma" w:cs="Tahoma"/>
              <w:b/>
              <w:bCs/>
            </w:rPr>
            <w:t>.</w:t>
          </w:r>
          <w:r w:rsidRPr="003D7FB9">
            <w:rPr>
              <w:rFonts w:ascii="Tahoma" w:hAnsi="Tahoma" w:cs="Tahoma"/>
              <w:b/>
              <w:bCs/>
            </w:rPr>
            <w:t>A E</w:t>
          </w:r>
          <w:r>
            <w:rPr>
              <w:rFonts w:ascii="Tahoma" w:hAnsi="Tahoma" w:cs="Tahoma"/>
              <w:b/>
              <w:bCs/>
            </w:rPr>
            <w:t>.</w:t>
          </w:r>
          <w:r w:rsidRPr="003D7FB9">
            <w:rPr>
              <w:rFonts w:ascii="Tahoma" w:hAnsi="Tahoma" w:cs="Tahoma"/>
              <w:b/>
              <w:bCs/>
            </w:rPr>
            <w:t>S</w:t>
          </w:r>
          <w:r>
            <w:rPr>
              <w:rFonts w:ascii="Tahoma" w:hAnsi="Tahoma" w:cs="Tahoma"/>
              <w:b/>
              <w:bCs/>
            </w:rPr>
            <w:t>.</w:t>
          </w:r>
          <w:r w:rsidRPr="003D7FB9">
            <w:rPr>
              <w:rFonts w:ascii="Tahoma" w:hAnsi="Tahoma" w:cs="Tahoma"/>
              <w:b/>
              <w:bCs/>
            </w:rPr>
            <w:t>P</w:t>
          </w:r>
          <w:r>
            <w:rPr>
              <w:rFonts w:ascii="Tahoma" w:hAnsi="Tahoma" w:cs="Tahoma"/>
              <w:b/>
              <w:bCs/>
            </w:rPr>
            <w:t>.</w:t>
          </w:r>
        </w:p>
        <w:p w14:paraId="61A6A098" w14:textId="15CAF866" w:rsidR="00E6789E" w:rsidRPr="005F1850" w:rsidRDefault="00E6789E" w:rsidP="002525A8">
          <w:pPr>
            <w:adjustRightInd w:val="0"/>
            <w:spacing w:after="0"/>
            <w:jc w:val="center"/>
            <w:rPr>
              <w:rFonts w:ascii="Tahoma" w:hAnsi="Tahoma" w:cs="Tahoma"/>
              <w:b/>
              <w:bCs/>
            </w:rPr>
          </w:pPr>
          <w:r w:rsidRPr="005F1850">
            <w:rPr>
              <w:rFonts w:ascii="Tahoma" w:hAnsi="Tahoma" w:cs="Tahoma"/>
              <w:b/>
            </w:rPr>
            <w:t xml:space="preserve">PROCEDIMIENTO DE </w:t>
          </w:r>
          <w:r>
            <w:rPr>
              <w:rFonts w:ascii="Tahoma" w:hAnsi="Tahoma" w:cs="Tahoma"/>
              <w:b/>
            </w:rPr>
            <w:t>GESTIÓN DOCUMENTAL</w:t>
          </w:r>
        </w:p>
      </w:tc>
    </w:tr>
    <w:tr w:rsidR="00E6789E" w:rsidRPr="003D7FB9" w14:paraId="7A96DCAF" w14:textId="77777777" w:rsidTr="002772E9">
      <w:tblPrEx>
        <w:tblCellMar>
          <w:left w:w="108" w:type="dxa"/>
          <w:right w:w="108" w:type="dxa"/>
        </w:tblCellMar>
      </w:tblPrEx>
      <w:trPr>
        <w:cantSplit/>
        <w:trHeight w:val="693"/>
      </w:trPr>
      <w:tc>
        <w:tcPr>
          <w:tcW w:w="2429" w:type="dxa"/>
          <w:tcBorders>
            <w:right w:val="single" w:sz="4" w:space="0" w:color="auto"/>
          </w:tcBorders>
          <w:vAlign w:val="center"/>
        </w:tcPr>
        <w:p w14:paraId="513909DA" w14:textId="77777777" w:rsidR="00E6789E" w:rsidRDefault="00E6789E" w:rsidP="007C0914">
          <w:pPr>
            <w:tabs>
              <w:tab w:val="center" w:pos="4419"/>
              <w:tab w:val="right" w:pos="8838"/>
            </w:tabs>
            <w:spacing w:after="0" w:line="240" w:lineRule="auto"/>
            <w:jc w:val="center"/>
            <w:rPr>
              <w:rFonts w:ascii="Tahoma" w:hAnsi="Tahoma" w:cs="Tahoma"/>
              <w:noProof/>
            </w:rPr>
          </w:pPr>
          <w:r w:rsidRPr="003D7FB9">
            <w:rPr>
              <w:rFonts w:ascii="Tahoma" w:hAnsi="Tahoma" w:cs="Tahoma"/>
              <w:noProof/>
            </w:rPr>
            <w:t>Código:</w:t>
          </w:r>
        </w:p>
        <w:p w14:paraId="143BDB0C" w14:textId="67C024A1" w:rsidR="00E6789E" w:rsidRPr="007B28BD" w:rsidRDefault="00546466" w:rsidP="00546466">
          <w:pPr>
            <w:tabs>
              <w:tab w:val="center" w:pos="4419"/>
              <w:tab w:val="right" w:pos="8838"/>
            </w:tabs>
            <w:spacing w:after="0" w:line="240" w:lineRule="auto"/>
            <w:jc w:val="center"/>
            <w:rPr>
              <w:rFonts w:ascii="Tahoma" w:hAnsi="Tahoma" w:cs="Tahoma"/>
              <w:noProof/>
            </w:rPr>
          </w:pPr>
          <w:r>
            <w:rPr>
              <w:rFonts w:ascii="Tahoma" w:hAnsi="Tahoma" w:cs="Tahoma"/>
              <w:noProof/>
            </w:rPr>
            <w:t>GA</w:t>
          </w:r>
          <w:r w:rsidR="00F42C51">
            <w:rPr>
              <w:rFonts w:ascii="Tahoma" w:hAnsi="Tahoma" w:cs="Tahoma"/>
              <w:noProof/>
            </w:rPr>
            <w:t>D</w:t>
          </w:r>
          <w:r>
            <w:rPr>
              <w:rFonts w:ascii="Tahoma" w:hAnsi="Tahoma" w:cs="Tahoma"/>
              <w:noProof/>
            </w:rPr>
            <w:t>-P-06</w:t>
          </w:r>
        </w:p>
      </w:tc>
      <w:tc>
        <w:tcPr>
          <w:tcW w:w="1405" w:type="dxa"/>
          <w:tcBorders>
            <w:left w:val="single" w:sz="4" w:space="0" w:color="auto"/>
            <w:right w:val="single" w:sz="4" w:space="0" w:color="auto"/>
          </w:tcBorders>
          <w:vAlign w:val="center"/>
        </w:tcPr>
        <w:p w14:paraId="574F0F95" w14:textId="77777777" w:rsidR="00E6789E" w:rsidRDefault="00E6789E" w:rsidP="007C0914">
          <w:pPr>
            <w:spacing w:after="0" w:line="240" w:lineRule="auto"/>
            <w:jc w:val="center"/>
            <w:rPr>
              <w:rFonts w:ascii="Tahoma" w:hAnsi="Tahoma" w:cs="Tahoma"/>
              <w:bCs/>
            </w:rPr>
          </w:pPr>
          <w:r w:rsidRPr="003D7FB9">
            <w:rPr>
              <w:rFonts w:ascii="Tahoma" w:hAnsi="Tahoma" w:cs="Tahoma"/>
              <w:bCs/>
            </w:rPr>
            <w:t xml:space="preserve">Versión: </w:t>
          </w:r>
        </w:p>
        <w:p w14:paraId="0F15B820" w14:textId="29FBD416" w:rsidR="00546466" w:rsidRPr="003D7FB9" w:rsidRDefault="00546466" w:rsidP="00546466">
          <w:pPr>
            <w:spacing w:after="0" w:line="240" w:lineRule="auto"/>
            <w:jc w:val="center"/>
            <w:rPr>
              <w:rFonts w:ascii="Tahoma" w:hAnsi="Tahoma" w:cs="Tahoma"/>
              <w:bCs/>
            </w:rPr>
          </w:pPr>
          <w:r>
            <w:rPr>
              <w:rFonts w:ascii="Tahoma" w:hAnsi="Tahoma" w:cs="Tahoma"/>
              <w:bCs/>
            </w:rPr>
            <w:t>V</w:t>
          </w:r>
          <w:r w:rsidR="00F42C51">
            <w:rPr>
              <w:rFonts w:ascii="Tahoma" w:hAnsi="Tahoma" w:cs="Tahoma"/>
              <w:bCs/>
            </w:rPr>
            <w:t>2</w:t>
          </w:r>
        </w:p>
      </w:tc>
      <w:tc>
        <w:tcPr>
          <w:tcW w:w="2099" w:type="dxa"/>
          <w:tcBorders>
            <w:left w:val="single" w:sz="4" w:space="0" w:color="auto"/>
            <w:right w:val="single" w:sz="4" w:space="0" w:color="auto"/>
          </w:tcBorders>
          <w:vAlign w:val="center"/>
        </w:tcPr>
        <w:p w14:paraId="311BD792" w14:textId="77777777" w:rsidR="00546466" w:rsidRDefault="00E6789E" w:rsidP="007C0914">
          <w:pPr>
            <w:spacing w:after="0" w:line="240" w:lineRule="auto"/>
            <w:jc w:val="center"/>
            <w:rPr>
              <w:rFonts w:ascii="Tahoma" w:hAnsi="Tahoma" w:cs="Tahoma"/>
              <w:bCs/>
            </w:rPr>
          </w:pPr>
          <w:r>
            <w:rPr>
              <w:rFonts w:ascii="Tahoma" w:hAnsi="Tahoma" w:cs="Tahoma"/>
              <w:bCs/>
            </w:rPr>
            <w:t>Fecha de emisión:</w:t>
          </w:r>
        </w:p>
        <w:p w14:paraId="4F4553CE" w14:textId="5A96A911" w:rsidR="00E6789E" w:rsidRPr="003D7FB9" w:rsidRDefault="00F42C51" w:rsidP="007C0914">
          <w:pPr>
            <w:spacing w:after="0" w:line="240" w:lineRule="auto"/>
            <w:jc w:val="center"/>
            <w:rPr>
              <w:rFonts w:ascii="Tahoma" w:hAnsi="Tahoma" w:cs="Tahoma"/>
              <w:bCs/>
            </w:rPr>
          </w:pPr>
          <w:r>
            <w:rPr>
              <w:rFonts w:ascii="Tahoma" w:hAnsi="Tahoma" w:cs="Tahoma"/>
              <w:bCs/>
            </w:rPr>
            <w:t>20/05/2026</w:t>
          </w:r>
        </w:p>
      </w:tc>
      <w:tc>
        <w:tcPr>
          <w:tcW w:w="1275" w:type="dxa"/>
          <w:tcBorders>
            <w:left w:val="single" w:sz="4" w:space="0" w:color="auto"/>
            <w:right w:val="single" w:sz="4" w:space="0" w:color="auto"/>
          </w:tcBorders>
          <w:vAlign w:val="center"/>
        </w:tcPr>
        <w:p w14:paraId="31ACD7CF" w14:textId="77777777" w:rsidR="00E6789E" w:rsidRPr="003D7FB9" w:rsidRDefault="00E6789E" w:rsidP="007C0914">
          <w:pPr>
            <w:spacing w:after="0" w:line="240" w:lineRule="auto"/>
            <w:jc w:val="center"/>
            <w:rPr>
              <w:rFonts w:ascii="Tahoma" w:hAnsi="Tahoma" w:cs="Tahoma"/>
              <w:bCs/>
            </w:rPr>
          </w:pPr>
          <w:r w:rsidRPr="003D7FB9">
            <w:rPr>
              <w:rFonts w:ascii="Tahoma" w:hAnsi="Tahoma" w:cs="Tahoma"/>
              <w:bCs/>
            </w:rPr>
            <w:t>Página</w:t>
          </w:r>
        </w:p>
        <w:p w14:paraId="4EDFEF19" w14:textId="77777777" w:rsidR="00E6789E" w:rsidRPr="003D7FB9" w:rsidRDefault="00E6789E" w:rsidP="007C0914">
          <w:pPr>
            <w:spacing w:after="0" w:line="240" w:lineRule="auto"/>
            <w:jc w:val="center"/>
            <w:rPr>
              <w:rFonts w:ascii="Tahoma" w:hAnsi="Tahoma" w:cs="Tahoma"/>
              <w:bCs/>
            </w:rPr>
          </w:pPr>
          <w:r w:rsidRPr="003D7FB9">
            <w:rPr>
              <w:rFonts w:ascii="Tahoma" w:hAnsi="Tahoma" w:cs="Tahoma"/>
              <w:bCs/>
            </w:rPr>
            <w:fldChar w:fldCharType="begin"/>
          </w:r>
          <w:r w:rsidRPr="003D7FB9">
            <w:rPr>
              <w:rFonts w:ascii="Tahoma" w:hAnsi="Tahoma" w:cs="Tahoma"/>
              <w:bCs/>
            </w:rPr>
            <w:instrText>PAGE  \* Arabic  \* MERGEFORMAT</w:instrText>
          </w:r>
          <w:r w:rsidRPr="003D7FB9">
            <w:rPr>
              <w:rFonts w:ascii="Tahoma" w:hAnsi="Tahoma" w:cs="Tahoma"/>
              <w:bCs/>
            </w:rPr>
            <w:fldChar w:fldCharType="separate"/>
          </w:r>
          <w:r w:rsidR="00A23E37">
            <w:rPr>
              <w:rFonts w:ascii="Tahoma" w:hAnsi="Tahoma" w:cs="Tahoma"/>
              <w:bCs/>
              <w:noProof/>
            </w:rPr>
            <w:t>12</w:t>
          </w:r>
          <w:r w:rsidRPr="003D7FB9">
            <w:rPr>
              <w:rFonts w:ascii="Tahoma" w:hAnsi="Tahoma" w:cs="Tahoma"/>
              <w:bCs/>
            </w:rPr>
            <w:fldChar w:fldCharType="end"/>
          </w:r>
          <w:r w:rsidRPr="003D7FB9">
            <w:rPr>
              <w:rFonts w:ascii="Tahoma" w:hAnsi="Tahoma" w:cs="Tahoma"/>
              <w:bCs/>
            </w:rPr>
            <w:t xml:space="preserve"> de </w:t>
          </w:r>
          <w:r w:rsidRPr="003D7FB9">
            <w:rPr>
              <w:rFonts w:ascii="Tahoma" w:hAnsi="Tahoma" w:cs="Tahoma"/>
              <w:bCs/>
            </w:rPr>
            <w:fldChar w:fldCharType="begin"/>
          </w:r>
          <w:r w:rsidRPr="003D7FB9">
            <w:rPr>
              <w:rFonts w:ascii="Tahoma" w:hAnsi="Tahoma" w:cs="Tahoma"/>
              <w:bCs/>
            </w:rPr>
            <w:instrText>NUMPAGES  \* Arabic  \* MERGEFORMAT</w:instrText>
          </w:r>
          <w:r w:rsidRPr="003D7FB9">
            <w:rPr>
              <w:rFonts w:ascii="Tahoma" w:hAnsi="Tahoma" w:cs="Tahoma"/>
              <w:bCs/>
            </w:rPr>
            <w:fldChar w:fldCharType="separate"/>
          </w:r>
          <w:r w:rsidR="00A23E37">
            <w:rPr>
              <w:rFonts w:ascii="Tahoma" w:hAnsi="Tahoma" w:cs="Tahoma"/>
              <w:bCs/>
              <w:noProof/>
            </w:rPr>
            <w:t>12</w:t>
          </w:r>
          <w:r w:rsidRPr="003D7FB9">
            <w:rPr>
              <w:rFonts w:ascii="Tahoma" w:hAnsi="Tahoma" w:cs="Tahoma"/>
              <w:bCs/>
            </w:rPr>
            <w:fldChar w:fldCharType="end"/>
          </w:r>
        </w:p>
      </w:tc>
      <w:tc>
        <w:tcPr>
          <w:tcW w:w="2714" w:type="dxa"/>
          <w:tcBorders>
            <w:left w:val="single" w:sz="4" w:space="0" w:color="auto"/>
          </w:tcBorders>
          <w:shd w:val="clear" w:color="auto" w:fill="002060"/>
          <w:vAlign w:val="center"/>
        </w:tcPr>
        <w:p w14:paraId="7FE4762F" w14:textId="77777777" w:rsidR="00E6789E" w:rsidRPr="003D7FB9" w:rsidRDefault="00E6789E" w:rsidP="007C0914">
          <w:pPr>
            <w:spacing w:after="0"/>
            <w:jc w:val="center"/>
            <w:rPr>
              <w:rFonts w:ascii="Tahoma" w:hAnsi="Tahoma" w:cs="Tahoma"/>
              <w:b/>
              <w:bCs/>
            </w:rPr>
          </w:pPr>
          <w:r w:rsidRPr="003D7FB9">
            <w:rPr>
              <w:rFonts w:ascii="Tahoma" w:hAnsi="Tahoma" w:cs="Tahoma"/>
              <w:b/>
              <w:bCs/>
              <w:color w:val="FFFFFF" w:themeColor="background1"/>
            </w:rPr>
            <w:t>DOCUMENTO CONTROLADO</w:t>
          </w:r>
        </w:p>
      </w:tc>
    </w:tr>
  </w:tbl>
  <w:p w14:paraId="089D3045" w14:textId="7AB5E01F" w:rsidR="00E6789E" w:rsidRDefault="00000000">
    <w:pPr>
      <w:pStyle w:val="Encabezado"/>
    </w:pPr>
    <w:r>
      <w:rPr>
        <w:noProof/>
      </w:rPr>
      <w:pict w14:anchorId="2E6406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36789" o:spid="_x0000_s1026" type="#_x0000_t136" alt="" style="position:absolute;margin-left:0;margin-top:0;width:578.5pt;height:44.5pt;rotation:315;z-index:-251644928;mso-wrap-edited:f;mso-width-percent:0;mso-height-percent:0;mso-position-horizontal:center;mso-position-horizontal-relative:margin;mso-position-vertical:center;mso-position-vertical-relative:margin;mso-width-percent:0;mso-height-percent:0" o:allowincell="f" fillcolor="silver" stroked="f">
          <v:textpath style="font-family:&quot;Tahoma&quot;;font-size:1pt" string="DOCUMENTO CONTROLA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7902" w14:textId="0904AFB3" w:rsidR="00FC6CDE" w:rsidRDefault="00000000">
    <w:pPr>
      <w:pStyle w:val="Encabezado"/>
    </w:pPr>
    <w:r>
      <w:rPr>
        <w:noProof/>
      </w:rPr>
      <w:pict w14:anchorId="13D514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436787" o:spid="_x0000_s1025" type="#_x0000_t136" alt="" style="position:absolute;margin-left:0;margin-top:0;width:578.5pt;height:44.5pt;rotation:315;z-index:-251653120;mso-wrap-edited:f;mso-width-percent:0;mso-height-percent:0;mso-position-horizontal:center;mso-position-horizontal-relative:margin;mso-position-vertical:center;mso-position-vertical-relative:margin;mso-width-percent:0;mso-height-percent:0" o:allowincell="f" fillcolor="silver" stroked="f">
          <v:textpath style="font-family:&quot;Tahoma&quot;;font-size:1pt" string="DOCUMENTO CONTROLA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F42"/>
    <w:multiLevelType w:val="hybridMultilevel"/>
    <w:tmpl w:val="18E2E23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DD1360F"/>
    <w:multiLevelType w:val="multilevel"/>
    <w:tmpl w:val="E410CC1A"/>
    <w:lvl w:ilvl="0">
      <w:start w:val="1"/>
      <w:numFmt w:val="decimal"/>
      <w:lvlText w:val="%1."/>
      <w:lvlJc w:val="left"/>
      <w:pPr>
        <w:ind w:left="1317" w:hanging="279"/>
      </w:pPr>
      <w:rPr>
        <w:rFonts w:ascii="Tahoma" w:eastAsia="Tahoma" w:hAnsi="Tahoma" w:cs="Tahoma" w:hint="default"/>
        <w:b/>
        <w:bCs/>
        <w:spacing w:val="0"/>
        <w:w w:val="100"/>
        <w:sz w:val="22"/>
        <w:szCs w:val="22"/>
        <w:lang w:val="es-ES" w:eastAsia="es-ES" w:bidi="es-ES"/>
      </w:rPr>
    </w:lvl>
    <w:lvl w:ilvl="1">
      <w:start w:val="1"/>
      <w:numFmt w:val="decimal"/>
      <w:lvlText w:val="%1.%2"/>
      <w:lvlJc w:val="left"/>
      <w:pPr>
        <w:ind w:left="1553" w:hanging="418"/>
      </w:pPr>
      <w:rPr>
        <w:rFonts w:ascii="Tahoma" w:eastAsia="Tahoma" w:hAnsi="Tahoma" w:cs="Tahoma" w:hint="default"/>
        <w:b/>
        <w:bCs/>
        <w:w w:val="100"/>
        <w:sz w:val="22"/>
        <w:szCs w:val="22"/>
        <w:lang w:val="es-ES" w:eastAsia="es-ES" w:bidi="es-ES"/>
      </w:rPr>
    </w:lvl>
    <w:lvl w:ilvl="2">
      <w:numFmt w:val="bullet"/>
      <w:lvlText w:val="•"/>
      <w:lvlJc w:val="left"/>
      <w:pPr>
        <w:ind w:left="2560" w:hanging="418"/>
      </w:pPr>
      <w:rPr>
        <w:rFonts w:hint="default"/>
        <w:lang w:val="es-ES" w:eastAsia="es-ES" w:bidi="es-ES"/>
      </w:rPr>
    </w:lvl>
    <w:lvl w:ilvl="3">
      <w:numFmt w:val="bullet"/>
      <w:lvlText w:val="•"/>
      <w:lvlJc w:val="left"/>
      <w:pPr>
        <w:ind w:left="3660" w:hanging="418"/>
      </w:pPr>
      <w:rPr>
        <w:rFonts w:hint="default"/>
        <w:lang w:val="es-ES" w:eastAsia="es-ES" w:bidi="es-ES"/>
      </w:rPr>
    </w:lvl>
    <w:lvl w:ilvl="4">
      <w:numFmt w:val="bullet"/>
      <w:lvlText w:val="•"/>
      <w:lvlJc w:val="left"/>
      <w:pPr>
        <w:ind w:left="4760" w:hanging="418"/>
      </w:pPr>
      <w:rPr>
        <w:rFonts w:hint="default"/>
        <w:lang w:val="es-ES" w:eastAsia="es-ES" w:bidi="es-ES"/>
      </w:rPr>
    </w:lvl>
    <w:lvl w:ilvl="5">
      <w:numFmt w:val="bullet"/>
      <w:lvlText w:val="•"/>
      <w:lvlJc w:val="left"/>
      <w:pPr>
        <w:ind w:left="5860" w:hanging="418"/>
      </w:pPr>
      <w:rPr>
        <w:rFonts w:hint="default"/>
        <w:lang w:val="es-ES" w:eastAsia="es-ES" w:bidi="es-ES"/>
      </w:rPr>
    </w:lvl>
    <w:lvl w:ilvl="6">
      <w:numFmt w:val="bullet"/>
      <w:lvlText w:val="•"/>
      <w:lvlJc w:val="left"/>
      <w:pPr>
        <w:ind w:left="6960" w:hanging="418"/>
      </w:pPr>
      <w:rPr>
        <w:rFonts w:hint="default"/>
        <w:lang w:val="es-ES" w:eastAsia="es-ES" w:bidi="es-ES"/>
      </w:rPr>
    </w:lvl>
    <w:lvl w:ilvl="7">
      <w:numFmt w:val="bullet"/>
      <w:lvlText w:val="•"/>
      <w:lvlJc w:val="left"/>
      <w:pPr>
        <w:ind w:left="8060" w:hanging="418"/>
      </w:pPr>
      <w:rPr>
        <w:rFonts w:hint="default"/>
        <w:lang w:val="es-ES" w:eastAsia="es-ES" w:bidi="es-ES"/>
      </w:rPr>
    </w:lvl>
    <w:lvl w:ilvl="8">
      <w:numFmt w:val="bullet"/>
      <w:lvlText w:val="•"/>
      <w:lvlJc w:val="left"/>
      <w:pPr>
        <w:ind w:left="9160" w:hanging="418"/>
      </w:pPr>
      <w:rPr>
        <w:rFonts w:hint="default"/>
        <w:lang w:val="es-ES" w:eastAsia="es-ES" w:bidi="es-ES"/>
      </w:rPr>
    </w:lvl>
  </w:abstractNum>
  <w:abstractNum w:abstractNumId="2" w15:restartNumberingAfterBreak="0">
    <w:nsid w:val="155B0A57"/>
    <w:multiLevelType w:val="hybridMultilevel"/>
    <w:tmpl w:val="AEA47482"/>
    <w:lvl w:ilvl="0" w:tplc="0FEAF47A">
      <w:start w:val="6"/>
      <w:numFmt w:val="decimal"/>
      <w:lvlText w:val="%1."/>
      <w:lvlJc w:val="left"/>
      <w:pPr>
        <w:ind w:left="1398" w:hanging="360"/>
      </w:pPr>
      <w:rPr>
        <w:rFonts w:ascii="Tahoma" w:eastAsia="Tahoma" w:hAnsi="Tahoma" w:cs="Tahoma" w:hint="default"/>
        <w:b/>
        <w:bCs/>
        <w:spacing w:val="0"/>
        <w:w w:val="100"/>
        <w:sz w:val="22"/>
        <w:szCs w:val="22"/>
        <w:lang w:val="es-ES" w:eastAsia="es-ES" w:bidi="es-ES"/>
      </w:rPr>
    </w:lvl>
    <w:lvl w:ilvl="1" w:tplc="A3C0A92E">
      <w:numFmt w:val="bullet"/>
      <w:lvlText w:val="•"/>
      <w:lvlJc w:val="left"/>
      <w:pPr>
        <w:ind w:left="2396" w:hanging="360"/>
      </w:pPr>
      <w:rPr>
        <w:rFonts w:hint="default"/>
        <w:lang w:val="es-ES" w:eastAsia="es-ES" w:bidi="es-ES"/>
      </w:rPr>
    </w:lvl>
    <w:lvl w:ilvl="2" w:tplc="DBD4DFDE">
      <w:numFmt w:val="bullet"/>
      <w:lvlText w:val="•"/>
      <w:lvlJc w:val="left"/>
      <w:pPr>
        <w:ind w:left="3392" w:hanging="360"/>
      </w:pPr>
      <w:rPr>
        <w:rFonts w:hint="default"/>
        <w:lang w:val="es-ES" w:eastAsia="es-ES" w:bidi="es-ES"/>
      </w:rPr>
    </w:lvl>
    <w:lvl w:ilvl="3" w:tplc="CD388A6A">
      <w:numFmt w:val="bullet"/>
      <w:lvlText w:val="•"/>
      <w:lvlJc w:val="left"/>
      <w:pPr>
        <w:ind w:left="4388" w:hanging="360"/>
      </w:pPr>
      <w:rPr>
        <w:rFonts w:hint="default"/>
        <w:lang w:val="es-ES" w:eastAsia="es-ES" w:bidi="es-ES"/>
      </w:rPr>
    </w:lvl>
    <w:lvl w:ilvl="4" w:tplc="7CC63470">
      <w:numFmt w:val="bullet"/>
      <w:lvlText w:val="•"/>
      <w:lvlJc w:val="left"/>
      <w:pPr>
        <w:ind w:left="5384" w:hanging="360"/>
      </w:pPr>
      <w:rPr>
        <w:rFonts w:hint="default"/>
        <w:lang w:val="es-ES" w:eastAsia="es-ES" w:bidi="es-ES"/>
      </w:rPr>
    </w:lvl>
    <w:lvl w:ilvl="5" w:tplc="054A2ACA">
      <w:numFmt w:val="bullet"/>
      <w:lvlText w:val="•"/>
      <w:lvlJc w:val="left"/>
      <w:pPr>
        <w:ind w:left="6380" w:hanging="360"/>
      </w:pPr>
      <w:rPr>
        <w:rFonts w:hint="default"/>
        <w:lang w:val="es-ES" w:eastAsia="es-ES" w:bidi="es-ES"/>
      </w:rPr>
    </w:lvl>
    <w:lvl w:ilvl="6" w:tplc="06B49B96">
      <w:numFmt w:val="bullet"/>
      <w:lvlText w:val="•"/>
      <w:lvlJc w:val="left"/>
      <w:pPr>
        <w:ind w:left="7376" w:hanging="360"/>
      </w:pPr>
      <w:rPr>
        <w:rFonts w:hint="default"/>
        <w:lang w:val="es-ES" w:eastAsia="es-ES" w:bidi="es-ES"/>
      </w:rPr>
    </w:lvl>
    <w:lvl w:ilvl="7" w:tplc="31ACE84E">
      <w:numFmt w:val="bullet"/>
      <w:lvlText w:val="•"/>
      <w:lvlJc w:val="left"/>
      <w:pPr>
        <w:ind w:left="8372" w:hanging="360"/>
      </w:pPr>
      <w:rPr>
        <w:rFonts w:hint="default"/>
        <w:lang w:val="es-ES" w:eastAsia="es-ES" w:bidi="es-ES"/>
      </w:rPr>
    </w:lvl>
    <w:lvl w:ilvl="8" w:tplc="A4B66D52">
      <w:numFmt w:val="bullet"/>
      <w:lvlText w:val="•"/>
      <w:lvlJc w:val="left"/>
      <w:pPr>
        <w:ind w:left="9368" w:hanging="360"/>
      </w:pPr>
      <w:rPr>
        <w:rFonts w:hint="default"/>
        <w:lang w:val="es-ES" w:eastAsia="es-ES" w:bidi="es-ES"/>
      </w:rPr>
    </w:lvl>
  </w:abstractNum>
  <w:abstractNum w:abstractNumId="3" w15:restartNumberingAfterBreak="0">
    <w:nsid w:val="1E874ED9"/>
    <w:multiLevelType w:val="hybridMultilevel"/>
    <w:tmpl w:val="2E8898D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0423C8"/>
    <w:multiLevelType w:val="hybridMultilevel"/>
    <w:tmpl w:val="589482C6"/>
    <w:lvl w:ilvl="0" w:tplc="8E6641EA">
      <w:start w:val="1"/>
      <w:numFmt w:val="decimal"/>
      <w:lvlText w:val="%1."/>
      <w:lvlJc w:val="left"/>
      <w:pPr>
        <w:ind w:left="1398" w:hanging="360"/>
      </w:pPr>
      <w:rPr>
        <w:rFonts w:ascii="Tahoma" w:eastAsia="Tahoma" w:hAnsi="Tahoma" w:cs="Tahoma" w:hint="default"/>
        <w:spacing w:val="-1"/>
        <w:w w:val="100"/>
        <w:sz w:val="22"/>
        <w:szCs w:val="22"/>
        <w:lang w:val="es-ES" w:eastAsia="es-ES" w:bidi="es-ES"/>
      </w:rPr>
    </w:lvl>
    <w:lvl w:ilvl="1" w:tplc="01B0171E">
      <w:numFmt w:val="bullet"/>
      <w:lvlText w:val="•"/>
      <w:lvlJc w:val="left"/>
      <w:pPr>
        <w:ind w:left="2396" w:hanging="360"/>
      </w:pPr>
      <w:rPr>
        <w:rFonts w:hint="default"/>
        <w:lang w:val="es-ES" w:eastAsia="es-ES" w:bidi="es-ES"/>
      </w:rPr>
    </w:lvl>
    <w:lvl w:ilvl="2" w:tplc="3ACE4D90">
      <w:numFmt w:val="bullet"/>
      <w:lvlText w:val="•"/>
      <w:lvlJc w:val="left"/>
      <w:pPr>
        <w:ind w:left="3392" w:hanging="360"/>
      </w:pPr>
      <w:rPr>
        <w:rFonts w:hint="default"/>
        <w:lang w:val="es-ES" w:eastAsia="es-ES" w:bidi="es-ES"/>
      </w:rPr>
    </w:lvl>
    <w:lvl w:ilvl="3" w:tplc="1E5C238E">
      <w:numFmt w:val="bullet"/>
      <w:lvlText w:val="•"/>
      <w:lvlJc w:val="left"/>
      <w:pPr>
        <w:ind w:left="4388" w:hanging="360"/>
      </w:pPr>
      <w:rPr>
        <w:rFonts w:hint="default"/>
        <w:lang w:val="es-ES" w:eastAsia="es-ES" w:bidi="es-ES"/>
      </w:rPr>
    </w:lvl>
    <w:lvl w:ilvl="4" w:tplc="7564DEEC">
      <w:numFmt w:val="bullet"/>
      <w:lvlText w:val="•"/>
      <w:lvlJc w:val="left"/>
      <w:pPr>
        <w:ind w:left="5384" w:hanging="360"/>
      </w:pPr>
      <w:rPr>
        <w:rFonts w:hint="default"/>
        <w:lang w:val="es-ES" w:eastAsia="es-ES" w:bidi="es-ES"/>
      </w:rPr>
    </w:lvl>
    <w:lvl w:ilvl="5" w:tplc="906C0AA0">
      <w:numFmt w:val="bullet"/>
      <w:lvlText w:val="•"/>
      <w:lvlJc w:val="left"/>
      <w:pPr>
        <w:ind w:left="6380" w:hanging="360"/>
      </w:pPr>
      <w:rPr>
        <w:rFonts w:hint="default"/>
        <w:lang w:val="es-ES" w:eastAsia="es-ES" w:bidi="es-ES"/>
      </w:rPr>
    </w:lvl>
    <w:lvl w:ilvl="6" w:tplc="EE140EBE">
      <w:numFmt w:val="bullet"/>
      <w:lvlText w:val="•"/>
      <w:lvlJc w:val="left"/>
      <w:pPr>
        <w:ind w:left="7376" w:hanging="360"/>
      </w:pPr>
      <w:rPr>
        <w:rFonts w:hint="default"/>
        <w:lang w:val="es-ES" w:eastAsia="es-ES" w:bidi="es-ES"/>
      </w:rPr>
    </w:lvl>
    <w:lvl w:ilvl="7" w:tplc="04BA9E88">
      <w:numFmt w:val="bullet"/>
      <w:lvlText w:val="•"/>
      <w:lvlJc w:val="left"/>
      <w:pPr>
        <w:ind w:left="8372" w:hanging="360"/>
      </w:pPr>
      <w:rPr>
        <w:rFonts w:hint="default"/>
        <w:lang w:val="es-ES" w:eastAsia="es-ES" w:bidi="es-ES"/>
      </w:rPr>
    </w:lvl>
    <w:lvl w:ilvl="8" w:tplc="4F422C4E">
      <w:numFmt w:val="bullet"/>
      <w:lvlText w:val="•"/>
      <w:lvlJc w:val="left"/>
      <w:pPr>
        <w:ind w:left="9368" w:hanging="360"/>
      </w:pPr>
      <w:rPr>
        <w:rFonts w:hint="default"/>
        <w:lang w:val="es-ES" w:eastAsia="es-ES" w:bidi="es-ES"/>
      </w:rPr>
    </w:lvl>
  </w:abstractNum>
  <w:abstractNum w:abstractNumId="5" w15:restartNumberingAfterBreak="0">
    <w:nsid w:val="265C62D4"/>
    <w:multiLevelType w:val="hybridMultilevel"/>
    <w:tmpl w:val="589482C6"/>
    <w:lvl w:ilvl="0" w:tplc="8E6641EA">
      <w:start w:val="1"/>
      <w:numFmt w:val="decimal"/>
      <w:lvlText w:val="%1."/>
      <w:lvlJc w:val="left"/>
      <w:pPr>
        <w:ind w:left="1398" w:hanging="360"/>
      </w:pPr>
      <w:rPr>
        <w:rFonts w:ascii="Tahoma" w:eastAsia="Tahoma" w:hAnsi="Tahoma" w:cs="Tahoma" w:hint="default"/>
        <w:spacing w:val="-1"/>
        <w:w w:val="100"/>
        <w:sz w:val="22"/>
        <w:szCs w:val="22"/>
        <w:lang w:val="es-ES" w:eastAsia="es-ES" w:bidi="es-ES"/>
      </w:rPr>
    </w:lvl>
    <w:lvl w:ilvl="1" w:tplc="01B0171E">
      <w:numFmt w:val="bullet"/>
      <w:lvlText w:val="•"/>
      <w:lvlJc w:val="left"/>
      <w:pPr>
        <w:ind w:left="2396" w:hanging="360"/>
      </w:pPr>
      <w:rPr>
        <w:rFonts w:hint="default"/>
        <w:lang w:val="es-ES" w:eastAsia="es-ES" w:bidi="es-ES"/>
      </w:rPr>
    </w:lvl>
    <w:lvl w:ilvl="2" w:tplc="3ACE4D90">
      <w:numFmt w:val="bullet"/>
      <w:lvlText w:val="•"/>
      <w:lvlJc w:val="left"/>
      <w:pPr>
        <w:ind w:left="3392" w:hanging="360"/>
      </w:pPr>
      <w:rPr>
        <w:rFonts w:hint="default"/>
        <w:lang w:val="es-ES" w:eastAsia="es-ES" w:bidi="es-ES"/>
      </w:rPr>
    </w:lvl>
    <w:lvl w:ilvl="3" w:tplc="1E5C238E">
      <w:numFmt w:val="bullet"/>
      <w:lvlText w:val="•"/>
      <w:lvlJc w:val="left"/>
      <w:pPr>
        <w:ind w:left="4388" w:hanging="360"/>
      </w:pPr>
      <w:rPr>
        <w:rFonts w:hint="default"/>
        <w:lang w:val="es-ES" w:eastAsia="es-ES" w:bidi="es-ES"/>
      </w:rPr>
    </w:lvl>
    <w:lvl w:ilvl="4" w:tplc="7564DEEC">
      <w:numFmt w:val="bullet"/>
      <w:lvlText w:val="•"/>
      <w:lvlJc w:val="left"/>
      <w:pPr>
        <w:ind w:left="5384" w:hanging="360"/>
      </w:pPr>
      <w:rPr>
        <w:rFonts w:hint="default"/>
        <w:lang w:val="es-ES" w:eastAsia="es-ES" w:bidi="es-ES"/>
      </w:rPr>
    </w:lvl>
    <w:lvl w:ilvl="5" w:tplc="906C0AA0">
      <w:numFmt w:val="bullet"/>
      <w:lvlText w:val="•"/>
      <w:lvlJc w:val="left"/>
      <w:pPr>
        <w:ind w:left="6380" w:hanging="360"/>
      </w:pPr>
      <w:rPr>
        <w:rFonts w:hint="default"/>
        <w:lang w:val="es-ES" w:eastAsia="es-ES" w:bidi="es-ES"/>
      </w:rPr>
    </w:lvl>
    <w:lvl w:ilvl="6" w:tplc="EE140EBE">
      <w:numFmt w:val="bullet"/>
      <w:lvlText w:val="•"/>
      <w:lvlJc w:val="left"/>
      <w:pPr>
        <w:ind w:left="7376" w:hanging="360"/>
      </w:pPr>
      <w:rPr>
        <w:rFonts w:hint="default"/>
        <w:lang w:val="es-ES" w:eastAsia="es-ES" w:bidi="es-ES"/>
      </w:rPr>
    </w:lvl>
    <w:lvl w:ilvl="7" w:tplc="04BA9E88">
      <w:numFmt w:val="bullet"/>
      <w:lvlText w:val="•"/>
      <w:lvlJc w:val="left"/>
      <w:pPr>
        <w:ind w:left="8372" w:hanging="360"/>
      </w:pPr>
      <w:rPr>
        <w:rFonts w:hint="default"/>
        <w:lang w:val="es-ES" w:eastAsia="es-ES" w:bidi="es-ES"/>
      </w:rPr>
    </w:lvl>
    <w:lvl w:ilvl="8" w:tplc="4F422C4E">
      <w:numFmt w:val="bullet"/>
      <w:lvlText w:val="•"/>
      <w:lvlJc w:val="left"/>
      <w:pPr>
        <w:ind w:left="9368" w:hanging="360"/>
      </w:pPr>
      <w:rPr>
        <w:rFonts w:hint="default"/>
        <w:lang w:val="es-ES" w:eastAsia="es-ES" w:bidi="es-ES"/>
      </w:rPr>
    </w:lvl>
  </w:abstractNum>
  <w:abstractNum w:abstractNumId="6" w15:restartNumberingAfterBreak="0">
    <w:nsid w:val="2F9B1702"/>
    <w:multiLevelType w:val="hybridMultilevel"/>
    <w:tmpl w:val="CBFAD0FE"/>
    <w:lvl w:ilvl="0" w:tplc="46F221DE">
      <w:numFmt w:val="bullet"/>
      <w:lvlText w:val=""/>
      <w:lvlJc w:val="left"/>
      <w:pPr>
        <w:ind w:left="1398" w:hanging="360"/>
      </w:pPr>
      <w:rPr>
        <w:rFonts w:ascii="Wingdings" w:eastAsia="Wingdings" w:hAnsi="Wingdings" w:cs="Wingdings" w:hint="default"/>
        <w:w w:val="100"/>
        <w:sz w:val="22"/>
        <w:szCs w:val="22"/>
        <w:lang w:val="es-ES" w:eastAsia="es-ES" w:bidi="es-ES"/>
      </w:rPr>
    </w:lvl>
    <w:lvl w:ilvl="1" w:tplc="99E0CD9C">
      <w:numFmt w:val="bullet"/>
      <w:lvlText w:val="•"/>
      <w:lvlJc w:val="left"/>
      <w:pPr>
        <w:ind w:left="2396" w:hanging="360"/>
      </w:pPr>
      <w:rPr>
        <w:rFonts w:hint="default"/>
        <w:lang w:val="es-ES" w:eastAsia="es-ES" w:bidi="es-ES"/>
      </w:rPr>
    </w:lvl>
    <w:lvl w:ilvl="2" w:tplc="8FE83796">
      <w:numFmt w:val="bullet"/>
      <w:lvlText w:val="•"/>
      <w:lvlJc w:val="left"/>
      <w:pPr>
        <w:ind w:left="3392" w:hanging="360"/>
      </w:pPr>
      <w:rPr>
        <w:rFonts w:hint="default"/>
        <w:lang w:val="es-ES" w:eastAsia="es-ES" w:bidi="es-ES"/>
      </w:rPr>
    </w:lvl>
    <w:lvl w:ilvl="3" w:tplc="C9D810C6">
      <w:numFmt w:val="bullet"/>
      <w:lvlText w:val="•"/>
      <w:lvlJc w:val="left"/>
      <w:pPr>
        <w:ind w:left="4388" w:hanging="360"/>
      </w:pPr>
      <w:rPr>
        <w:rFonts w:hint="default"/>
        <w:lang w:val="es-ES" w:eastAsia="es-ES" w:bidi="es-ES"/>
      </w:rPr>
    </w:lvl>
    <w:lvl w:ilvl="4" w:tplc="BBCE5310">
      <w:numFmt w:val="bullet"/>
      <w:lvlText w:val="•"/>
      <w:lvlJc w:val="left"/>
      <w:pPr>
        <w:ind w:left="5384" w:hanging="360"/>
      </w:pPr>
      <w:rPr>
        <w:rFonts w:hint="default"/>
        <w:lang w:val="es-ES" w:eastAsia="es-ES" w:bidi="es-ES"/>
      </w:rPr>
    </w:lvl>
    <w:lvl w:ilvl="5" w:tplc="F1EA37D6">
      <w:numFmt w:val="bullet"/>
      <w:lvlText w:val="•"/>
      <w:lvlJc w:val="left"/>
      <w:pPr>
        <w:ind w:left="6380" w:hanging="360"/>
      </w:pPr>
      <w:rPr>
        <w:rFonts w:hint="default"/>
        <w:lang w:val="es-ES" w:eastAsia="es-ES" w:bidi="es-ES"/>
      </w:rPr>
    </w:lvl>
    <w:lvl w:ilvl="6" w:tplc="6BA04802">
      <w:numFmt w:val="bullet"/>
      <w:lvlText w:val="•"/>
      <w:lvlJc w:val="left"/>
      <w:pPr>
        <w:ind w:left="7376" w:hanging="360"/>
      </w:pPr>
      <w:rPr>
        <w:rFonts w:hint="default"/>
        <w:lang w:val="es-ES" w:eastAsia="es-ES" w:bidi="es-ES"/>
      </w:rPr>
    </w:lvl>
    <w:lvl w:ilvl="7" w:tplc="0248CC66">
      <w:numFmt w:val="bullet"/>
      <w:lvlText w:val="•"/>
      <w:lvlJc w:val="left"/>
      <w:pPr>
        <w:ind w:left="8372" w:hanging="360"/>
      </w:pPr>
      <w:rPr>
        <w:rFonts w:hint="default"/>
        <w:lang w:val="es-ES" w:eastAsia="es-ES" w:bidi="es-ES"/>
      </w:rPr>
    </w:lvl>
    <w:lvl w:ilvl="8" w:tplc="1ABE62D6">
      <w:numFmt w:val="bullet"/>
      <w:lvlText w:val="•"/>
      <w:lvlJc w:val="left"/>
      <w:pPr>
        <w:ind w:left="9368" w:hanging="360"/>
      </w:pPr>
      <w:rPr>
        <w:rFonts w:hint="default"/>
        <w:lang w:val="es-ES" w:eastAsia="es-ES" w:bidi="es-ES"/>
      </w:rPr>
    </w:lvl>
  </w:abstractNum>
  <w:abstractNum w:abstractNumId="7" w15:restartNumberingAfterBreak="0">
    <w:nsid w:val="4B6B0336"/>
    <w:multiLevelType w:val="multilevel"/>
    <w:tmpl w:val="A1B8B8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28C0876"/>
    <w:multiLevelType w:val="multilevel"/>
    <w:tmpl w:val="BC8E47B2"/>
    <w:lvl w:ilvl="0">
      <w:start w:val="1"/>
      <w:numFmt w:val="decimal"/>
      <w:lvlText w:val="%1."/>
      <w:lvlJc w:val="left"/>
      <w:pPr>
        <w:ind w:left="825" w:hanging="257"/>
      </w:pPr>
      <w:rPr>
        <w:rFonts w:ascii="Tahoma" w:eastAsia="Tahoma" w:hAnsi="Tahoma" w:cs="Tahoma"/>
        <w:b/>
        <w:w w:val="100"/>
        <w:sz w:val="22"/>
        <w:szCs w:val="22"/>
        <w:lang w:val="es-ES" w:eastAsia="es-ES" w:bidi="es-ES"/>
      </w:rPr>
    </w:lvl>
    <w:lvl w:ilvl="1">
      <w:start w:val="1"/>
      <w:numFmt w:val="decimal"/>
      <w:lvlText w:val="%1.%2"/>
      <w:lvlJc w:val="left"/>
      <w:pPr>
        <w:ind w:left="1415" w:hanging="377"/>
      </w:pPr>
      <w:rPr>
        <w:rFonts w:ascii="Tahoma" w:eastAsia="Tahoma" w:hAnsi="Tahoma" w:cs="Tahoma" w:hint="default"/>
        <w:w w:val="100"/>
        <w:sz w:val="22"/>
        <w:szCs w:val="22"/>
        <w:lang w:val="es-ES" w:eastAsia="es-ES" w:bidi="es-ES"/>
      </w:rPr>
    </w:lvl>
    <w:lvl w:ilvl="2">
      <w:numFmt w:val="bullet"/>
      <w:lvlText w:val="•"/>
      <w:lvlJc w:val="left"/>
      <w:pPr>
        <w:ind w:left="2524" w:hanging="377"/>
      </w:pPr>
      <w:rPr>
        <w:rFonts w:hint="default"/>
        <w:lang w:val="es-ES" w:eastAsia="es-ES" w:bidi="es-ES"/>
      </w:rPr>
    </w:lvl>
    <w:lvl w:ilvl="3">
      <w:numFmt w:val="bullet"/>
      <w:lvlText w:val="•"/>
      <w:lvlJc w:val="left"/>
      <w:pPr>
        <w:ind w:left="3628" w:hanging="377"/>
      </w:pPr>
      <w:rPr>
        <w:rFonts w:hint="default"/>
        <w:lang w:val="es-ES" w:eastAsia="es-ES" w:bidi="es-ES"/>
      </w:rPr>
    </w:lvl>
    <w:lvl w:ilvl="4">
      <w:numFmt w:val="bullet"/>
      <w:lvlText w:val="•"/>
      <w:lvlJc w:val="left"/>
      <w:pPr>
        <w:ind w:left="4733" w:hanging="377"/>
      </w:pPr>
      <w:rPr>
        <w:rFonts w:hint="default"/>
        <w:lang w:val="es-ES" w:eastAsia="es-ES" w:bidi="es-ES"/>
      </w:rPr>
    </w:lvl>
    <w:lvl w:ilvl="5">
      <w:numFmt w:val="bullet"/>
      <w:lvlText w:val="•"/>
      <w:lvlJc w:val="left"/>
      <w:pPr>
        <w:ind w:left="5837" w:hanging="377"/>
      </w:pPr>
      <w:rPr>
        <w:rFonts w:hint="default"/>
        <w:lang w:val="es-ES" w:eastAsia="es-ES" w:bidi="es-ES"/>
      </w:rPr>
    </w:lvl>
    <w:lvl w:ilvl="6">
      <w:numFmt w:val="bullet"/>
      <w:lvlText w:val="•"/>
      <w:lvlJc w:val="left"/>
      <w:pPr>
        <w:ind w:left="6942" w:hanging="377"/>
      </w:pPr>
      <w:rPr>
        <w:rFonts w:hint="default"/>
        <w:lang w:val="es-ES" w:eastAsia="es-ES" w:bidi="es-ES"/>
      </w:rPr>
    </w:lvl>
    <w:lvl w:ilvl="7">
      <w:numFmt w:val="bullet"/>
      <w:lvlText w:val="•"/>
      <w:lvlJc w:val="left"/>
      <w:pPr>
        <w:ind w:left="8046" w:hanging="377"/>
      </w:pPr>
      <w:rPr>
        <w:rFonts w:hint="default"/>
        <w:lang w:val="es-ES" w:eastAsia="es-ES" w:bidi="es-ES"/>
      </w:rPr>
    </w:lvl>
    <w:lvl w:ilvl="8">
      <w:numFmt w:val="bullet"/>
      <w:lvlText w:val="•"/>
      <w:lvlJc w:val="left"/>
      <w:pPr>
        <w:ind w:left="9151" w:hanging="377"/>
      </w:pPr>
      <w:rPr>
        <w:rFonts w:hint="default"/>
        <w:lang w:val="es-ES" w:eastAsia="es-ES" w:bidi="es-ES"/>
      </w:rPr>
    </w:lvl>
  </w:abstractNum>
  <w:abstractNum w:abstractNumId="9" w15:restartNumberingAfterBreak="0">
    <w:nsid w:val="6C943640"/>
    <w:multiLevelType w:val="hybridMultilevel"/>
    <w:tmpl w:val="2764AE8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FBF4451"/>
    <w:multiLevelType w:val="hybridMultilevel"/>
    <w:tmpl w:val="DC30C2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17431803">
    <w:abstractNumId w:val="8"/>
  </w:num>
  <w:num w:numId="2" w16cid:durableId="1843858748">
    <w:abstractNumId w:val="1"/>
  </w:num>
  <w:num w:numId="3" w16cid:durableId="396830516">
    <w:abstractNumId w:val="5"/>
  </w:num>
  <w:num w:numId="4" w16cid:durableId="1694066678">
    <w:abstractNumId w:val="2"/>
  </w:num>
  <w:num w:numId="5" w16cid:durableId="1663506868">
    <w:abstractNumId w:val="4"/>
  </w:num>
  <w:num w:numId="6" w16cid:durableId="280647153">
    <w:abstractNumId w:val="6"/>
  </w:num>
  <w:num w:numId="7" w16cid:durableId="274870253">
    <w:abstractNumId w:val="7"/>
  </w:num>
  <w:num w:numId="8" w16cid:durableId="482163936">
    <w:abstractNumId w:val="3"/>
  </w:num>
  <w:num w:numId="9" w16cid:durableId="978925344">
    <w:abstractNumId w:val="0"/>
  </w:num>
  <w:num w:numId="10" w16cid:durableId="1628269272">
    <w:abstractNumId w:val="9"/>
  </w:num>
  <w:num w:numId="11" w16cid:durableId="9302853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850"/>
    <w:rsid w:val="000064F3"/>
    <w:rsid w:val="00073584"/>
    <w:rsid w:val="00082A52"/>
    <w:rsid w:val="00084939"/>
    <w:rsid w:val="000913C1"/>
    <w:rsid w:val="000B37A6"/>
    <w:rsid w:val="000D1CF3"/>
    <w:rsid w:val="000E6A4F"/>
    <w:rsid w:val="000F6FDA"/>
    <w:rsid w:val="00150053"/>
    <w:rsid w:val="00164891"/>
    <w:rsid w:val="001A08AF"/>
    <w:rsid w:val="001A6BC2"/>
    <w:rsid w:val="002138A8"/>
    <w:rsid w:val="00242090"/>
    <w:rsid w:val="002525A8"/>
    <w:rsid w:val="00266A1C"/>
    <w:rsid w:val="002772E9"/>
    <w:rsid w:val="00286C6F"/>
    <w:rsid w:val="002B7F33"/>
    <w:rsid w:val="002D1A22"/>
    <w:rsid w:val="002D1B16"/>
    <w:rsid w:val="002E62A8"/>
    <w:rsid w:val="0030387E"/>
    <w:rsid w:val="00305AC0"/>
    <w:rsid w:val="003167B2"/>
    <w:rsid w:val="003329ED"/>
    <w:rsid w:val="003612DE"/>
    <w:rsid w:val="00381355"/>
    <w:rsid w:val="003D2D39"/>
    <w:rsid w:val="003D51BC"/>
    <w:rsid w:val="003F4962"/>
    <w:rsid w:val="004014C4"/>
    <w:rsid w:val="004401F1"/>
    <w:rsid w:val="0045453E"/>
    <w:rsid w:val="00461078"/>
    <w:rsid w:val="00461ECE"/>
    <w:rsid w:val="00474EAB"/>
    <w:rsid w:val="004C7075"/>
    <w:rsid w:val="004D381F"/>
    <w:rsid w:val="00537C06"/>
    <w:rsid w:val="00546466"/>
    <w:rsid w:val="0056648B"/>
    <w:rsid w:val="00573A05"/>
    <w:rsid w:val="00574005"/>
    <w:rsid w:val="00576D4D"/>
    <w:rsid w:val="005A35AC"/>
    <w:rsid w:val="005C7E05"/>
    <w:rsid w:val="005D3753"/>
    <w:rsid w:val="005E0944"/>
    <w:rsid w:val="005E2AB3"/>
    <w:rsid w:val="005E2EEB"/>
    <w:rsid w:val="005E4989"/>
    <w:rsid w:val="005F135D"/>
    <w:rsid w:val="005F1850"/>
    <w:rsid w:val="00602458"/>
    <w:rsid w:val="00633F3B"/>
    <w:rsid w:val="006433CB"/>
    <w:rsid w:val="00647A81"/>
    <w:rsid w:val="006643A8"/>
    <w:rsid w:val="00666582"/>
    <w:rsid w:val="00671312"/>
    <w:rsid w:val="006D6B5F"/>
    <w:rsid w:val="00717DF4"/>
    <w:rsid w:val="00737327"/>
    <w:rsid w:val="0074773E"/>
    <w:rsid w:val="00747DB2"/>
    <w:rsid w:val="00753A3E"/>
    <w:rsid w:val="007943B3"/>
    <w:rsid w:val="007A27CB"/>
    <w:rsid w:val="007A37E0"/>
    <w:rsid w:val="007B3302"/>
    <w:rsid w:val="007C0914"/>
    <w:rsid w:val="007C0D7B"/>
    <w:rsid w:val="007D046C"/>
    <w:rsid w:val="007D5E3F"/>
    <w:rsid w:val="007E2F07"/>
    <w:rsid w:val="008024FF"/>
    <w:rsid w:val="00825EFA"/>
    <w:rsid w:val="008429D6"/>
    <w:rsid w:val="00870989"/>
    <w:rsid w:val="00872BA0"/>
    <w:rsid w:val="0087392E"/>
    <w:rsid w:val="0087678E"/>
    <w:rsid w:val="00895129"/>
    <w:rsid w:val="00896C3A"/>
    <w:rsid w:val="008C31D0"/>
    <w:rsid w:val="008F6C6D"/>
    <w:rsid w:val="009027A6"/>
    <w:rsid w:val="00902BCD"/>
    <w:rsid w:val="00904F58"/>
    <w:rsid w:val="009204F3"/>
    <w:rsid w:val="00920AD5"/>
    <w:rsid w:val="00962362"/>
    <w:rsid w:val="009830A8"/>
    <w:rsid w:val="0099111D"/>
    <w:rsid w:val="009A2594"/>
    <w:rsid w:val="009C7259"/>
    <w:rsid w:val="009D32B0"/>
    <w:rsid w:val="009E1614"/>
    <w:rsid w:val="009E433E"/>
    <w:rsid w:val="009F503B"/>
    <w:rsid w:val="00A02BAD"/>
    <w:rsid w:val="00A23E37"/>
    <w:rsid w:val="00A45FAB"/>
    <w:rsid w:val="00A926BC"/>
    <w:rsid w:val="00AA6B9C"/>
    <w:rsid w:val="00AB3EAE"/>
    <w:rsid w:val="00AE3DCF"/>
    <w:rsid w:val="00AF234D"/>
    <w:rsid w:val="00B0482B"/>
    <w:rsid w:val="00B06D00"/>
    <w:rsid w:val="00B13898"/>
    <w:rsid w:val="00B46DBA"/>
    <w:rsid w:val="00B60111"/>
    <w:rsid w:val="00B62562"/>
    <w:rsid w:val="00B7418B"/>
    <w:rsid w:val="00B80A26"/>
    <w:rsid w:val="00BC60BB"/>
    <w:rsid w:val="00BE1B2B"/>
    <w:rsid w:val="00BE7B76"/>
    <w:rsid w:val="00BE7E8F"/>
    <w:rsid w:val="00C215FF"/>
    <w:rsid w:val="00C24ADD"/>
    <w:rsid w:val="00C270DA"/>
    <w:rsid w:val="00C42578"/>
    <w:rsid w:val="00C50691"/>
    <w:rsid w:val="00C73493"/>
    <w:rsid w:val="00C831CD"/>
    <w:rsid w:val="00C86A3E"/>
    <w:rsid w:val="00C93AB0"/>
    <w:rsid w:val="00C944BE"/>
    <w:rsid w:val="00CA3DBF"/>
    <w:rsid w:val="00CA6B5C"/>
    <w:rsid w:val="00CD3CF1"/>
    <w:rsid w:val="00CE25A6"/>
    <w:rsid w:val="00D01CFE"/>
    <w:rsid w:val="00D20314"/>
    <w:rsid w:val="00D57C2B"/>
    <w:rsid w:val="00D73D86"/>
    <w:rsid w:val="00D865CE"/>
    <w:rsid w:val="00D90596"/>
    <w:rsid w:val="00D961B4"/>
    <w:rsid w:val="00DE248A"/>
    <w:rsid w:val="00DE69FA"/>
    <w:rsid w:val="00DE79AA"/>
    <w:rsid w:val="00DF149A"/>
    <w:rsid w:val="00DF4B57"/>
    <w:rsid w:val="00E245A2"/>
    <w:rsid w:val="00E54989"/>
    <w:rsid w:val="00E6789E"/>
    <w:rsid w:val="00E91142"/>
    <w:rsid w:val="00E930A5"/>
    <w:rsid w:val="00E97E5B"/>
    <w:rsid w:val="00EC5493"/>
    <w:rsid w:val="00ED020E"/>
    <w:rsid w:val="00EF67CD"/>
    <w:rsid w:val="00F067EB"/>
    <w:rsid w:val="00F1029A"/>
    <w:rsid w:val="00F148F6"/>
    <w:rsid w:val="00F16FC2"/>
    <w:rsid w:val="00F428C4"/>
    <w:rsid w:val="00F42C51"/>
    <w:rsid w:val="00F46BC6"/>
    <w:rsid w:val="00F47AF6"/>
    <w:rsid w:val="00F67294"/>
    <w:rsid w:val="00F6732C"/>
    <w:rsid w:val="00F80944"/>
    <w:rsid w:val="00F80F72"/>
    <w:rsid w:val="00F963B7"/>
    <w:rsid w:val="00FB542F"/>
    <w:rsid w:val="00FB7A22"/>
    <w:rsid w:val="00FC6CDE"/>
    <w:rsid w:val="00FF31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24218"/>
  <w15:docId w15:val="{8F8DC201-C3C3-4CDF-BD2A-7E5FAA0B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1"/>
    <w:qFormat/>
    <w:rsid w:val="00EC5493"/>
    <w:pPr>
      <w:widowControl w:val="0"/>
      <w:autoSpaceDE w:val="0"/>
      <w:autoSpaceDN w:val="0"/>
      <w:spacing w:after="0" w:line="240" w:lineRule="auto"/>
      <w:ind w:left="1456" w:hanging="418"/>
      <w:outlineLvl w:val="0"/>
    </w:pPr>
    <w:rPr>
      <w:rFonts w:ascii="Tahoma" w:eastAsia="Tahoma" w:hAnsi="Tahoma" w:cs="Tahoma"/>
      <w:b/>
      <w:bCs/>
      <w:lang w:val="es-ES" w:eastAsia="es-ES" w:bidi="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F185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1850"/>
  </w:style>
  <w:style w:type="paragraph" w:styleId="Piedepgina">
    <w:name w:val="footer"/>
    <w:basedOn w:val="Normal"/>
    <w:link w:val="PiedepginaCar"/>
    <w:uiPriority w:val="99"/>
    <w:unhideWhenUsed/>
    <w:rsid w:val="005F185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1850"/>
  </w:style>
  <w:style w:type="paragraph" w:styleId="Textodeglobo">
    <w:name w:val="Balloon Text"/>
    <w:basedOn w:val="Normal"/>
    <w:link w:val="TextodegloboCar"/>
    <w:uiPriority w:val="99"/>
    <w:semiHidden/>
    <w:unhideWhenUsed/>
    <w:rsid w:val="005F18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F1850"/>
    <w:rPr>
      <w:rFonts w:ascii="Tahoma" w:hAnsi="Tahoma" w:cs="Tahoma"/>
      <w:sz w:val="16"/>
      <w:szCs w:val="16"/>
    </w:rPr>
  </w:style>
  <w:style w:type="paragraph" w:styleId="TDC1">
    <w:name w:val="toc 1"/>
    <w:basedOn w:val="Normal"/>
    <w:uiPriority w:val="1"/>
    <w:qFormat/>
    <w:rsid w:val="005F1850"/>
    <w:pPr>
      <w:widowControl w:val="0"/>
      <w:autoSpaceDE w:val="0"/>
      <w:autoSpaceDN w:val="0"/>
      <w:spacing w:before="135" w:after="0" w:line="240" w:lineRule="auto"/>
      <w:ind w:left="1415" w:hanging="377"/>
    </w:pPr>
    <w:rPr>
      <w:rFonts w:ascii="Tahoma" w:eastAsia="Tahoma" w:hAnsi="Tahoma" w:cs="Tahoma"/>
      <w:lang w:val="es-ES" w:eastAsia="es-ES" w:bidi="es-ES"/>
    </w:rPr>
  </w:style>
  <w:style w:type="paragraph" w:styleId="Prrafodelista">
    <w:name w:val="List Paragraph"/>
    <w:basedOn w:val="Normal"/>
    <w:uiPriority w:val="34"/>
    <w:qFormat/>
    <w:rsid w:val="005F1850"/>
    <w:pPr>
      <w:ind w:left="720"/>
      <w:contextualSpacing/>
    </w:pPr>
  </w:style>
  <w:style w:type="character" w:customStyle="1" w:styleId="Ttulo1Car">
    <w:name w:val="Título 1 Car"/>
    <w:basedOn w:val="Fuentedeprrafopredeter"/>
    <w:link w:val="Ttulo1"/>
    <w:uiPriority w:val="1"/>
    <w:rsid w:val="00EC5493"/>
    <w:rPr>
      <w:rFonts w:ascii="Tahoma" w:eastAsia="Tahoma" w:hAnsi="Tahoma" w:cs="Tahoma"/>
      <w:b/>
      <w:bCs/>
      <w:lang w:val="es-ES" w:eastAsia="es-ES" w:bidi="es-ES"/>
    </w:rPr>
  </w:style>
  <w:style w:type="paragraph" w:styleId="Textoindependiente">
    <w:name w:val="Body Text"/>
    <w:basedOn w:val="Normal"/>
    <w:link w:val="TextoindependienteCar"/>
    <w:uiPriority w:val="1"/>
    <w:qFormat/>
    <w:rsid w:val="00EC5493"/>
    <w:pPr>
      <w:widowControl w:val="0"/>
      <w:autoSpaceDE w:val="0"/>
      <w:autoSpaceDN w:val="0"/>
      <w:spacing w:before="1" w:after="0" w:line="240" w:lineRule="auto"/>
    </w:pPr>
    <w:rPr>
      <w:rFonts w:ascii="Tahoma" w:eastAsia="Tahoma" w:hAnsi="Tahoma" w:cs="Tahoma"/>
      <w:lang w:val="es-ES" w:eastAsia="es-ES" w:bidi="es-ES"/>
    </w:rPr>
  </w:style>
  <w:style w:type="character" w:customStyle="1" w:styleId="TextoindependienteCar">
    <w:name w:val="Texto independiente Car"/>
    <w:basedOn w:val="Fuentedeprrafopredeter"/>
    <w:link w:val="Textoindependiente"/>
    <w:uiPriority w:val="1"/>
    <w:rsid w:val="00EC5493"/>
    <w:rPr>
      <w:rFonts w:ascii="Tahoma" w:eastAsia="Tahoma" w:hAnsi="Tahoma" w:cs="Tahoma"/>
      <w:lang w:val="es-ES" w:eastAsia="es-ES" w:bidi="es-ES"/>
    </w:rPr>
  </w:style>
  <w:style w:type="table" w:styleId="Tablaconcuadrcula">
    <w:name w:val="Table Grid"/>
    <w:basedOn w:val="Tablanormal"/>
    <w:uiPriority w:val="59"/>
    <w:rsid w:val="00D86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865CE"/>
    <w:pPr>
      <w:widowControl w:val="0"/>
      <w:autoSpaceDE w:val="0"/>
      <w:autoSpaceDN w:val="0"/>
      <w:spacing w:after="0" w:line="240" w:lineRule="auto"/>
    </w:pPr>
    <w:rPr>
      <w:rFonts w:ascii="Tahoma" w:eastAsia="Tahoma" w:hAnsi="Tahoma" w:cs="Tahoma"/>
      <w:lang w:val="es-ES" w:eastAsia="es-ES" w:bidi="es-ES"/>
    </w:rPr>
  </w:style>
  <w:style w:type="table" w:customStyle="1" w:styleId="TableNormal">
    <w:name w:val="Table Normal"/>
    <w:uiPriority w:val="2"/>
    <w:semiHidden/>
    <w:unhideWhenUsed/>
    <w:qFormat/>
    <w:rsid w:val="00C215F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ormalWeb">
    <w:name w:val="Normal (Web)"/>
    <w:basedOn w:val="Normal"/>
    <w:uiPriority w:val="99"/>
    <w:unhideWhenUsed/>
    <w:rsid w:val="009E1614"/>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idadepq2024@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11</Pages>
  <Words>2113</Words>
  <Characters>11625</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11</cp:revision>
  <cp:lastPrinted>2020-02-27T16:21:00Z</cp:lastPrinted>
  <dcterms:created xsi:type="dcterms:W3CDTF">2025-05-15T14:15:00Z</dcterms:created>
  <dcterms:modified xsi:type="dcterms:W3CDTF">2026-05-26T14:10:00Z</dcterms:modified>
</cp:coreProperties>
</file>